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6315" w14:textId="77777777" w:rsidR="00E0048F" w:rsidRPr="007F26CB" w:rsidRDefault="00E0048F" w:rsidP="00E0048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62F300BB" w14:textId="77777777" w:rsidR="00E0048F" w:rsidRPr="007F26CB" w:rsidRDefault="00E0048F" w:rsidP="00E0048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1F6FF98D" w14:textId="39BFAF83" w:rsidR="00E0048F" w:rsidRPr="007F26CB" w:rsidRDefault="00E0048F" w:rsidP="00E0048F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REGULAR </w:t>
      </w: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</w:t>
      </w:r>
      <w:r w:rsidR="00626E2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06</w:t>
      </w:r>
    </w:p>
    <w:p w14:paraId="25C5541E" w14:textId="36DE11BC" w:rsidR="00E0048F" w:rsidRPr="007F26CB" w:rsidRDefault="002B49DC" w:rsidP="00E0048F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MAY 16</w:t>
      </w:r>
      <w:r w:rsidR="00E0048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1E38B7BA" w14:textId="77777777" w:rsidR="00E0048F" w:rsidRPr="007F26CB" w:rsidRDefault="00E0048F" w:rsidP="00E0048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00ED1039" w14:textId="77777777" w:rsidR="00E0048F" w:rsidRPr="007F26CB" w:rsidRDefault="00E0048F" w:rsidP="00E0048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21941048" w14:textId="77777777" w:rsidR="00E0048F" w:rsidRPr="007F26CB" w:rsidRDefault="00E0048F" w:rsidP="00E0048F">
      <w:pPr>
        <w:spacing w:after="80"/>
        <w:rPr>
          <w:rFonts w:ascii="Calibri" w:eastAsia="Calibri" w:hAnsi="Calibri" w:cs="Calibri"/>
          <w:color w:val="000000" w:themeColor="text1"/>
        </w:rPr>
      </w:pPr>
      <w:r w:rsidRPr="007F26CB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48416F20" w14:textId="77777777" w:rsidR="00E0048F" w:rsidRPr="007C6D28" w:rsidRDefault="00E0048F" w:rsidP="00E0048F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11510338" w14:textId="2E358D4E" w:rsidR="00E0048F" w:rsidRPr="00FC6334" w:rsidRDefault="00E0048F" w:rsidP="00E0048F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Chairman Fabiani called Regular Meeting #20</w:t>
      </w:r>
      <w:r w:rsidR="00FC6334" w:rsidRPr="00FC6334">
        <w:rPr>
          <w:rFonts w:ascii="Calibri" w:eastAsia="Calibri" w:hAnsi="Calibri" w:cs="Calibri"/>
          <w:color w:val="000000" w:themeColor="text1"/>
        </w:rPr>
        <w:t>6</w:t>
      </w:r>
      <w:r w:rsidRPr="00FC6334">
        <w:rPr>
          <w:rFonts w:ascii="Calibri" w:eastAsia="Calibri" w:hAnsi="Calibri" w:cs="Calibri"/>
          <w:color w:val="000000" w:themeColor="text1"/>
        </w:rPr>
        <w:t xml:space="preserve"> of the New Haven Port Authority (NHPA) to order at 5:0</w:t>
      </w:r>
      <w:r w:rsidR="00FC6334" w:rsidRPr="00FC6334">
        <w:rPr>
          <w:rFonts w:ascii="Calibri" w:eastAsia="Calibri" w:hAnsi="Calibri" w:cs="Calibri"/>
          <w:color w:val="000000" w:themeColor="text1"/>
        </w:rPr>
        <w:t>5</w:t>
      </w:r>
      <w:r w:rsidRPr="00FC6334">
        <w:rPr>
          <w:rFonts w:ascii="Calibri" w:eastAsia="Calibri" w:hAnsi="Calibri" w:cs="Calibri"/>
          <w:color w:val="000000" w:themeColor="text1"/>
        </w:rPr>
        <w:t xml:space="preserve"> p.m.</w:t>
      </w:r>
    </w:p>
    <w:p w14:paraId="6BF53C61" w14:textId="15EDFDAA" w:rsidR="00E0048F" w:rsidRPr="00FC6334" w:rsidRDefault="00E0048F" w:rsidP="00E0048F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Commissioners Present:  Nick Fabiani, Chair; Tom Cavaliere, Treasurer; Eugene Harris, Secretary; Giovanni Zinn</w:t>
      </w:r>
    </w:p>
    <w:p w14:paraId="3A1A488E" w14:textId="77777777" w:rsidR="00E0048F" w:rsidRPr="00FC6334" w:rsidRDefault="00E0048F" w:rsidP="00E0048F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Staff Present:  Sally Kruse</w:t>
      </w:r>
    </w:p>
    <w:p w14:paraId="1D5E380B" w14:textId="77777777" w:rsidR="00E0048F" w:rsidRPr="00FC6334" w:rsidRDefault="00E0048F" w:rsidP="00E0048F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</w:p>
    <w:p w14:paraId="4298CA46" w14:textId="13B79B75" w:rsidR="00E0048F" w:rsidRPr="00FC6334" w:rsidRDefault="00E0048F" w:rsidP="00E0048F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Public:</w:t>
      </w:r>
      <w:r w:rsidR="0047400B">
        <w:rPr>
          <w:rFonts w:ascii="Calibri" w:eastAsia="Calibri" w:hAnsi="Calibri" w:cs="Calibri"/>
          <w:color w:val="000000" w:themeColor="text1"/>
        </w:rPr>
        <w:t xml:space="preserve"> Kyle Lisek (Legacy Environmental </w:t>
      </w:r>
      <w:r w:rsidR="0056557E">
        <w:rPr>
          <w:rFonts w:ascii="Calibri" w:eastAsia="Calibri" w:hAnsi="Calibri" w:cs="Calibri"/>
          <w:color w:val="000000" w:themeColor="text1"/>
        </w:rPr>
        <w:t>Services, Inc.</w:t>
      </w:r>
      <w:r w:rsidR="0003026C">
        <w:rPr>
          <w:rFonts w:ascii="Calibri" w:eastAsia="Calibri" w:hAnsi="Calibri" w:cs="Calibri"/>
          <w:color w:val="000000" w:themeColor="text1"/>
        </w:rPr>
        <w:t xml:space="preserve">) </w:t>
      </w:r>
      <w:r w:rsidR="00D46F84">
        <w:rPr>
          <w:rFonts w:ascii="Calibri" w:eastAsia="Calibri" w:hAnsi="Calibri" w:cs="Calibri"/>
          <w:color w:val="000000" w:themeColor="text1"/>
        </w:rPr>
        <w:t>*</w:t>
      </w:r>
      <w:r w:rsidR="0056557E">
        <w:rPr>
          <w:rFonts w:ascii="Calibri" w:eastAsia="Calibri" w:hAnsi="Calibri" w:cs="Calibri"/>
          <w:color w:val="000000" w:themeColor="text1"/>
        </w:rPr>
        <w:t xml:space="preserve">; </w:t>
      </w:r>
      <w:r w:rsidR="0079462A">
        <w:rPr>
          <w:rFonts w:ascii="Calibri" w:eastAsia="Calibri" w:hAnsi="Calibri" w:cs="Calibri"/>
          <w:color w:val="000000" w:themeColor="text1"/>
        </w:rPr>
        <w:t xml:space="preserve">Greg Baribault, </w:t>
      </w:r>
      <w:r w:rsidR="0003026C">
        <w:rPr>
          <w:rFonts w:ascii="Calibri" w:eastAsia="Calibri" w:hAnsi="Calibri" w:cs="Calibri"/>
          <w:color w:val="000000" w:themeColor="text1"/>
        </w:rPr>
        <w:t>(</w:t>
      </w:r>
      <w:r w:rsidR="0079462A">
        <w:rPr>
          <w:rFonts w:ascii="Calibri" w:eastAsia="Calibri" w:hAnsi="Calibri" w:cs="Calibri"/>
          <w:color w:val="000000" w:themeColor="text1"/>
        </w:rPr>
        <w:t xml:space="preserve">Gateway </w:t>
      </w:r>
      <w:proofErr w:type="gramStart"/>
      <w:r w:rsidR="0079462A">
        <w:rPr>
          <w:rFonts w:ascii="Calibri" w:eastAsia="Calibri" w:hAnsi="Calibri" w:cs="Calibri"/>
          <w:color w:val="000000" w:themeColor="text1"/>
        </w:rPr>
        <w:t>Terminal</w:t>
      </w:r>
      <w:r w:rsidR="0003026C">
        <w:rPr>
          <w:rFonts w:ascii="Calibri" w:eastAsia="Calibri" w:hAnsi="Calibri" w:cs="Calibri"/>
          <w:color w:val="000000" w:themeColor="text1"/>
        </w:rPr>
        <w:t>)</w:t>
      </w:r>
      <w:r w:rsidR="00D46F84">
        <w:rPr>
          <w:rFonts w:ascii="Calibri" w:eastAsia="Calibri" w:hAnsi="Calibri" w:cs="Calibri"/>
          <w:color w:val="000000" w:themeColor="text1"/>
        </w:rPr>
        <w:t>*</w:t>
      </w:r>
      <w:proofErr w:type="gramEnd"/>
      <w:r w:rsidR="0079462A">
        <w:rPr>
          <w:rFonts w:ascii="Calibri" w:eastAsia="Calibri" w:hAnsi="Calibri" w:cs="Calibri"/>
          <w:color w:val="000000" w:themeColor="text1"/>
        </w:rPr>
        <w:t xml:space="preserve">; </w:t>
      </w:r>
      <w:r w:rsidR="00650AFC">
        <w:rPr>
          <w:rFonts w:ascii="Calibri" w:eastAsia="Calibri" w:hAnsi="Calibri" w:cs="Calibri"/>
          <w:color w:val="000000" w:themeColor="text1"/>
        </w:rPr>
        <w:t>Dustin Nord</w:t>
      </w:r>
      <w:r w:rsidR="00D46F84">
        <w:rPr>
          <w:rFonts w:ascii="Calibri" w:eastAsia="Calibri" w:hAnsi="Calibri" w:cs="Calibri"/>
          <w:color w:val="000000" w:themeColor="text1"/>
        </w:rPr>
        <w:t>**</w:t>
      </w:r>
      <w:r w:rsidR="0079462A">
        <w:rPr>
          <w:rFonts w:ascii="Calibri" w:eastAsia="Calibri" w:hAnsi="Calibri" w:cs="Calibri"/>
          <w:color w:val="000000" w:themeColor="text1"/>
        </w:rPr>
        <w:t xml:space="preserve"> </w:t>
      </w:r>
      <w:r w:rsidRPr="00FC6334">
        <w:rPr>
          <w:rFonts w:ascii="Calibri" w:eastAsia="Calibri" w:hAnsi="Calibri" w:cs="Calibri"/>
          <w:color w:val="000000" w:themeColor="text1"/>
        </w:rPr>
        <w:t xml:space="preserve"> </w:t>
      </w:r>
    </w:p>
    <w:p w14:paraId="7A94B5D2" w14:textId="77777777" w:rsidR="00E0048F" w:rsidRPr="00C5144D" w:rsidRDefault="00E0048F" w:rsidP="00E0048F">
      <w:pPr>
        <w:spacing w:beforeAutospacing="1" w:afterAutospacing="1"/>
        <w:jc w:val="center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AGENDA</w:t>
      </w:r>
    </w:p>
    <w:p w14:paraId="361023B0" w14:textId="77777777" w:rsidR="00E0048F" w:rsidRPr="00C5144D" w:rsidRDefault="00E0048F" w:rsidP="00E0048F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MINUTES</w:t>
      </w:r>
    </w:p>
    <w:p w14:paraId="2435EE15" w14:textId="00EC6708" w:rsidR="00E0048F" w:rsidRPr="00C5144D" w:rsidRDefault="00E0048F" w:rsidP="00E0048F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1. Approval of the Minutes of the Regular Meeting held on</w:t>
      </w:r>
      <w:r w:rsidR="00ED159B"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April </w:t>
      </w:r>
      <w:r w:rsidR="005751FC"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18</w:t>
      </w: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, 2024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.  No comments were provided.  Upon a motion by Commissioner Harris, seconded by Commissioner</w:t>
      </w:r>
      <w:r w:rsidR="005751FC" w:rsidRPr="00C5144D">
        <w:rPr>
          <w:rStyle w:val="normaltextrun"/>
          <w:rFonts w:ascii="Calibri" w:eastAsia="Calibri" w:hAnsi="Calibri" w:cs="Calibri"/>
          <w:color w:val="000000" w:themeColor="text1"/>
        </w:rPr>
        <w:t xml:space="preserve"> Cavaliere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, the minutes of the</w:t>
      </w:r>
      <w:r w:rsidR="005751FC" w:rsidRPr="00C5144D">
        <w:rPr>
          <w:rStyle w:val="normaltextrun"/>
          <w:rFonts w:ascii="Calibri" w:eastAsia="Calibri" w:hAnsi="Calibri" w:cs="Calibri"/>
          <w:color w:val="000000" w:themeColor="text1"/>
        </w:rPr>
        <w:t xml:space="preserve"> April 18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, 2024, Regular Meeting were unanimously approved by all Commissioners present at the meeting.</w:t>
      </w:r>
    </w:p>
    <w:p w14:paraId="2CBF70A1" w14:textId="2F02C776" w:rsidR="00C5144D" w:rsidRPr="00C5144D" w:rsidRDefault="00C5144D" w:rsidP="00C5144D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2. </w:t>
      </w:r>
      <w:r w:rsidR="000F56A5" w:rsidRPr="00C5144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Approval of the Minutes of the Special Meeting held on May 8, 2024.</w:t>
      </w:r>
      <w:r w:rsidRPr="00C5144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 xml:space="preserve"> No comments were provided.  Upon a motion by Commissioner Harris, seconded by Commissioner Cavaliere, the minutes of the</w:t>
      </w:r>
      <w:r w:rsidR="007D616C">
        <w:rPr>
          <w:rStyle w:val="normaltextrun"/>
          <w:rFonts w:ascii="Calibri" w:eastAsia="Calibri" w:hAnsi="Calibri" w:cs="Calibri"/>
          <w:color w:val="000000" w:themeColor="text1"/>
        </w:rPr>
        <w:t xml:space="preserve"> May 8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 xml:space="preserve">, 2024, </w:t>
      </w:r>
      <w:r w:rsidR="007D616C">
        <w:rPr>
          <w:rStyle w:val="normaltextrun"/>
          <w:rFonts w:ascii="Calibri" w:eastAsia="Calibri" w:hAnsi="Calibri" w:cs="Calibri"/>
          <w:color w:val="000000" w:themeColor="text1"/>
        </w:rPr>
        <w:t xml:space="preserve">Special 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Meeting were unanimously approved by all Commissioners present at the meeting.</w:t>
      </w:r>
    </w:p>
    <w:p w14:paraId="43FB589F" w14:textId="77777777" w:rsidR="00E0048F" w:rsidRPr="00C00AE8" w:rsidRDefault="00E0048F" w:rsidP="00E0048F">
      <w:pPr>
        <w:spacing w:before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FINANCIAL REPORT</w:t>
      </w:r>
    </w:p>
    <w:p w14:paraId="1C83A00F" w14:textId="25A0E530" w:rsidR="00E0048F" w:rsidRPr="00C00AE8" w:rsidRDefault="003C515A" w:rsidP="00E0048F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3</w:t>
      </w:r>
      <w:r w:rsidR="00E0048F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. Review of Bank Statements and Reconciliations for</w:t>
      </w:r>
      <w:r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April 30</w:t>
      </w:r>
      <w:r w:rsidR="00E0048F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, 2024 (</w:t>
      </w:r>
      <w:r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both accounts</w:t>
      </w:r>
      <w:r w:rsidR="00E0048F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)</w:t>
      </w:r>
      <w:r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.  4</w:t>
      </w:r>
      <w:r w:rsidR="00E0048F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. Review of Balance Sheet and Profit and Loss Statement for period ending</w:t>
      </w:r>
      <w:r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April 30</w:t>
      </w:r>
      <w:r w:rsidR="00E0048F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, 2024</w:t>
      </w:r>
      <w:r w:rsidR="00E0048F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.  Commissioner Cavaliere </w:t>
      </w:r>
      <w:r w:rsidR="00312888">
        <w:rPr>
          <w:rStyle w:val="normaltextrun"/>
          <w:rFonts w:ascii="Calibri" w:eastAsia="Calibri" w:hAnsi="Calibri" w:cs="Calibri"/>
          <w:color w:val="000000" w:themeColor="text1"/>
        </w:rPr>
        <w:t xml:space="preserve">reported that he had </w:t>
      </w:r>
      <w:r w:rsidR="001B069C">
        <w:rPr>
          <w:rStyle w:val="normaltextrun"/>
          <w:rFonts w:ascii="Calibri" w:eastAsia="Calibri" w:hAnsi="Calibri" w:cs="Calibri"/>
          <w:color w:val="000000" w:themeColor="text1"/>
        </w:rPr>
        <w:t>reviewed</w:t>
      </w:r>
      <w:r w:rsidR="00E0048F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 the relevant financial reports</w:t>
      </w:r>
      <w:r w:rsidR="00930BB9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1B069C">
        <w:rPr>
          <w:rStyle w:val="normaltextrun"/>
          <w:rFonts w:ascii="Calibri" w:eastAsia="Calibri" w:hAnsi="Calibri" w:cs="Calibri"/>
          <w:color w:val="000000" w:themeColor="text1"/>
        </w:rPr>
        <w:t xml:space="preserve">and found them in </w:t>
      </w:r>
      <w:r w:rsidR="00312888">
        <w:rPr>
          <w:rStyle w:val="normaltextrun"/>
          <w:rFonts w:ascii="Calibri" w:eastAsia="Calibri" w:hAnsi="Calibri" w:cs="Calibri"/>
          <w:color w:val="000000" w:themeColor="text1"/>
        </w:rPr>
        <w:t xml:space="preserve">to be </w:t>
      </w:r>
      <w:r w:rsidR="001B069C">
        <w:rPr>
          <w:rStyle w:val="normaltextrun"/>
          <w:rFonts w:ascii="Calibri" w:eastAsia="Calibri" w:hAnsi="Calibri" w:cs="Calibri"/>
          <w:color w:val="000000" w:themeColor="text1"/>
        </w:rPr>
        <w:t xml:space="preserve">good order.  He also </w:t>
      </w:r>
      <w:r w:rsidR="00930BB9" w:rsidRPr="00C00AE8">
        <w:rPr>
          <w:rStyle w:val="normaltextrun"/>
          <w:rFonts w:ascii="Calibri" w:eastAsia="Calibri" w:hAnsi="Calibri" w:cs="Calibri"/>
          <w:color w:val="000000" w:themeColor="text1"/>
        </w:rPr>
        <w:t>reported that t</w:t>
      </w:r>
      <w:r w:rsidR="00E0048F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he Executive Director (ED) </w:t>
      </w:r>
      <w:r w:rsidR="00930BB9" w:rsidRPr="00C00AE8">
        <w:rPr>
          <w:rStyle w:val="normaltextrun"/>
          <w:rFonts w:ascii="Calibri" w:eastAsia="Calibri" w:hAnsi="Calibri" w:cs="Calibri"/>
          <w:color w:val="000000" w:themeColor="text1"/>
        </w:rPr>
        <w:t>had transferred $</w:t>
      </w:r>
      <w:r w:rsidR="001B059D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175,000 from New Haven Bank to the STIF account.  </w:t>
      </w:r>
      <w:r w:rsidR="00E0048F" w:rsidRPr="00C00AE8">
        <w:rPr>
          <w:rStyle w:val="normaltextrun"/>
          <w:rFonts w:ascii="Calibri" w:eastAsia="Calibri" w:hAnsi="Calibri" w:cs="Calibri"/>
          <w:color w:val="000000" w:themeColor="text1"/>
        </w:rPr>
        <w:t>Upon a motion by Commissioner</w:t>
      </w:r>
      <w:r w:rsidR="00C00AE8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 Harris</w:t>
      </w:r>
      <w:r w:rsidR="00E0048F" w:rsidRPr="00C00AE8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 w:rsidR="00C00AE8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 Zinn</w:t>
      </w:r>
      <w:r w:rsidR="00E0048F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, the financial report was unanimously approved by all Commissioners present at the meeting.  </w:t>
      </w:r>
    </w:p>
    <w:p w14:paraId="00A02031" w14:textId="6A4A514C" w:rsidR="00E0048F" w:rsidRPr="00B07D40" w:rsidRDefault="00AC73C2" w:rsidP="00E0048F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B07D40">
        <w:rPr>
          <w:rStyle w:val="normaltextrun"/>
          <w:rFonts w:ascii="Calibri" w:eastAsia="Calibri" w:hAnsi="Calibri" w:cs="Calibri"/>
          <w:b/>
          <w:color w:val="000000" w:themeColor="text1"/>
        </w:rPr>
        <w:t>5</w:t>
      </w:r>
      <w:r w:rsidR="00E0048F" w:rsidRPr="00B07D40">
        <w:rPr>
          <w:rStyle w:val="normaltextrun"/>
          <w:rFonts w:ascii="Calibri" w:eastAsia="Calibri" w:hAnsi="Calibri" w:cs="Calibri"/>
          <w:b/>
          <w:color w:val="000000" w:themeColor="text1"/>
        </w:rPr>
        <w:t>. Expenditures requiring Board approval.</w:t>
      </w:r>
      <w:r w:rsidR="00E0048F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  – All expenditures above $1,500.00 during </w:t>
      </w:r>
      <w:r w:rsidR="008D5FC8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March/April </w:t>
      </w:r>
      <w:r w:rsidR="00E0048F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2024, were </w:t>
      </w:r>
      <w:r w:rsidR="008D5FC8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either </w:t>
      </w:r>
      <w:r w:rsidR="00E0048F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exempt under Article X of the Procurement Policy </w:t>
      </w:r>
      <w:r w:rsidR="00CA4A39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(Legal) </w:t>
      </w:r>
      <w:r w:rsidR="00E0048F" w:rsidRPr="00B07D40">
        <w:rPr>
          <w:rStyle w:val="normaltextrun"/>
          <w:rFonts w:ascii="Calibri" w:eastAsia="Calibri" w:hAnsi="Calibri" w:cs="Calibri"/>
          <w:color w:val="000000" w:themeColor="text1"/>
        </w:rPr>
        <w:t>or previously approved by the Board</w:t>
      </w:r>
      <w:r w:rsidR="00CA4A39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 (purchase of the PAD parcels and a downpayment for fencing of Parcel 3)</w:t>
      </w:r>
      <w:r w:rsidR="00E0048F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008655AB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The ED </w:t>
      </w:r>
      <w:r w:rsidR="00DE3876" w:rsidRPr="00B07D40">
        <w:rPr>
          <w:rStyle w:val="normaltextrun"/>
          <w:rFonts w:ascii="Calibri" w:eastAsia="Calibri" w:hAnsi="Calibri" w:cs="Calibri"/>
          <w:color w:val="000000" w:themeColor="text1"/>
        </w:rPr>
        <w:t>requested</w:t>
      </w:r>
      <w:r w:rsidR="008655AB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 approval for the annual American Association of Port Authorities (AAPA) </w:t>
      </w:r>
      <w:r w:rsidR="00DE3876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dues, which is $2,140.  </w:t>
      </w:r>
      <w:r w:rsidR="002124E8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 Upon a motion by Commissioner Cavaliere, seconded by </w:t>
      </w:r>
      <w:r w:rsidR="00B07D40" w:rsidRPr="00B07D40">
        <w:rPr>
          <w:rStyle w:val="normaltextrun"/>
          <w:rFonts w:ascii="Calibri" w:eastAsia="Calibri" w:hAnsi="Calibri" w:cs="Calibri"/>
          <w:color w:val="000000" w:themeColor="text1"/>
        </w:rPr>
        <w:t>Commissioner</w:t>
      </w:r>
      <w:r w:rsidR="002124E8"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B07D40" w:rsidRPr="00B07D40">
        <w:rPr>
          <w:rStyle w:val="normaltextrun"/>
          <w:rFonts w:ascii="Calibri" w:eastAsia="Calibri" w:hAnsi="Calibri" w:cs="Calibri"/>
          <w:color w:val="000000" w:themeColor="text1"/>
        </w:rPr>
        <w:t>Harris, the AAPA dues payment was approved by all Commissioners present at the meeting.</w:t>
      </w:r>
    </w:p>
    <w:p w14:paraId="19FFA8E2" w14:textId="77777777" w:rsidR="00E0048F" w:rsidRPr="00B07D40" w:rsidRDefault="00E0048F" w:rsidP="00E0048F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B07D40">
        <w:rPr>
          <w:rStyle w:val="normaltextrun"/>
          <w:rFonts w:ascii="Calibri" w:eastAsia="Calibri" w:hAnsi="Calibri" w:cs="Calibri"/>
          <w:b/>
          <w:color w:val="000000" w:themeColor="text1"/>
        </w:rPr>
        <w:lastRenderedPageBreak/>
        <w:t>UPDATES</w:t>
      </w:r>
    </w:p>
    <w:p w14:paraId="7FFE989A" w14:textId="77777777" w:rsidR="00E0048F" w:rsidRPr="00EA0976" w:rsidRDefault="00E0048F" w:rsidP="00E0048F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EA0976">
        <w:rPr>
          <w:rStyle w:val="normaltextrun"/>
          <w:rFonts w:ascii="Calibri" w:eastAsia="Calibri" w:hAnsi="Calibri" w:cs="Calibri"/>
          <w:color w:val="000000" w:themeColor="text1"/>
        </w:rPr>
        <w:t>Connecticut Maritime Coalition (CMC) – No meeting held since previous Board meeting.</w:t>
      </w:r>
    </w:p>
    <w:p w14:paraId="6531419E" w14:textId="10C63A5F" w:rsidR="00E0048F" w:rsidRPr="00EA0976" w:rsidRDefault="00E0048F" w:rsidP="00E0048F">
      <w:r w:rsidRPr="00EA0976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(CPA) – </w:t>
      </w:r>
      <w:r w:rsidR="00EA0976" w:rsidRPr="00EA0976">
        <w:rPr>
          <w:rStyle w:val="normaltextrun"/>
          <w:rFonts w:ascii="Calibri" w:eastAsia="Calibri" w:hAnsi="Calibri" w:cs="Calibri"/>
          <w:color w:val="000000" w:themeColor="text1"/>
        </w:rPr>
        <w:t>No meeting held since previous Board meeting</w:t>
      </w:r>
      <w:r w:rsidR="004B2C95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2DAF41C3" w14:textId="0C3292F9" w:rsidR="00E0048F" w:rsidRPr="00D145A4" w:rsidRDefault="00E0048F" w:rsidP="00E0048F">
      <w:pPr>
        <w:spacing w:after="240"/>
      </w:pPr>
      <w:r w:rsidRPr="00D145A4">
        <w:rPr>
          <w:rStyle w:val="normaltextrun"/>
          <w:rFonts w:ascii="Calibri" w:eastAsia="Calibri" w:hAnsi="Calibri" w:cs="Calibri"/>
          <w:color w:val="000000" w:themeColor="text1"/>
        </w:rPr>
        <w:t xml:space="preserve">Army Corps of Engineers (ACOE) – Channel Deepening Project </w:t>
      </w:r>
      <w:r w:rsidRPr="00D145A4">
        <w:rPr>
          <w:rFonts w:ascii="Calibri" w:eastAsia="Calibri" w:hAnsi="Calibri" w:cs="Calibri"/>
          <w:color w:val="000000" w:themeColor="text1"/>
        </w:rPr>
        <w:t xml:space="preserve">– </w:t>
      </w:r>
      <w:r w:rsidR="004B2C95" w:rsidRPr="00D145A4">
        <w:rPr>
          <w:rFonts w:ascii="Calibri" w:eastAsia="Calibri" w:hAnsi="Calibri" w:cs="Calibri"/>
          <w:color w:val="000000" w:themeColor="text1"/>
        </w:rPr>
        <w:t xml:space="preserve">The geotechnical borings for the project </w:t>
      </w:r>
      <w:r w:rsidR="000E1F82" w:rsidRPr="00D145A4">
        <w:rPr>
          <w:rFonts w:ascii="Calibri" w:eastAsia="Calibri" w:hAnsi="Calibri" w:cs="Calibri"/>
          <w:color w:val="000000" w:themeColor="text1"/>
        </w:rPr>
        <w:t>were underway</w:t>
      </w:r>
      <w:r w:rsidRPr="00D145A4">
        <w:rPr>
          <w:rFonts w:ascii="Calibri" w:eastAsia="Calibri" w:hAnsi="Calibri" w:cs="Calibri"/>
          <w:color w:val="000000" w:themeColor="text1"/>
        </w:rPr>
        <w:t>.</w:t>
      </w:r>
    </w:p>
    <w:p w14:paraId="377A96E1" w14:textId="3CB3F527" w:rsidR="00E0048F" w:rsidRPr="00D145A4" w:rsidRDefault="00E0048F" w:rsidP="00E0048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D145A4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</w:t>
      </w:r>
      <w:r w:rsidR="000E1F82" w:rsidRPr="00D145A4">
        <w:rPr>
          <w:rStyle w:val="normaltextrun"/>
          <w:rFonts w:ascii="Calibri" w:eastAsia="Calibri" w:hAnsi="Calibri" w:cs="Calibri"/>
          <w:color w:val="000000" w:themeColor="text1"/>
        </w:rPr>
        <w:t>Op – CT D</w:t>
      </w:r>
      <w:r w:rsidR="00D145A4" w:rsidRPr="00D145A4">
        <w:rPr>
          <w:rStyle w:val="normaltextrun"/>
          <w:rFonts w:ascii="Calibri" w:eastAsia="Calibri" w:hAnsi="Calibri" w:cs="Calibri"/>
          <w:color w:val="000000" w:themeColor="text1"/>
        </w:rPr>
        <w:t xml:space="preserve">ot’s consultant did a presentation on the upcoming Tomlinson Bridge repair project. </w:t>
      </w:r>
      <w:r w:rsidRPr="00D145A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74FB02B0" w14:textId="77777777" w:rsidR="00E0048F" w:rsidRPr="00D145A4" w:rsidRDefault="00E0048F" w:rsidP="00E0048F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</w:p>
    <w:p w14:paraId="5CA308AE" w14:textId="77777777" w:rsidR="00E0048F" w:rsidRPr="00D145A4" w:rsidRDefault="00E0048F" w:rsidP="00E0048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145A4">
        <w:rPr>
          <w:rStyle w:val="normaltextrun"/>
          <w:rFonts w:ascii="Calibri" w:eastAsia="Calibri" w:hAnsi="Calibri" w:cs="Calibri"/>
          <w:b/>
          <w:color w:val="000000" w:themeColor="text1"/>
        </w:rPr>
        <w:t>OLD BUSINESS</w:t>
      </w:r>
    </w:p>
    <w:p w14:paraId="7590E708" w14:textId="55939F2D" w:rsidR="00E0048F" w:rsidRDefault="00DF52F6" w:rsidP="00E0048F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6. </w:t>
      </w:r>
      <w:r w:rsidR="00E0048F" w:rsidRPr="00D145A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EPA Clean Ports Program Zero Emissions Grant Application</w:t>
      </w:r>
      <w:r w:rsidR="00E0048F" w:rsidRPr="00D145A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E0048F" w:rsidRPr="00EC414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–</w:t>
      </w:r>
      <w:r w:rsidR="00EC4142" w:rsidRPr="00EC414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Statutory Partnership Agreement</w:t>
      </w:r>
      <w:r w:rsidR="00EC4142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66758A">
        <w:rPr>
          <w:rStyle w:val="normaltextrun"/>
          <w:rFonts w:ascii="Calibri" w:eastAsia="Calibri" w:hAnsi="Calibri" w:cs="Calibri"/>
          <w:color w:val="000000" w:themeColor="text1"/>
        </w:rPr>
        <w:t xml:space="preserve">– </w:t>
      </w:r>
      <w:r w:rsidR="003162E4">
        <w:rPr>
          <w:rStyle w:val="normaltextrun"/>
          <w:rFonts w:ascii="Calibri" w:eastAsia="Calibri" w:hAnsi="Calibri" w:cs="Calibri"/>
          <w:color w:val="000000" w:themeColor="text1"/>
        </w:rPr>
        <w:t xml:space="preserve">Kyle Lisek of Legacy Environmental Services </w:t>
      </w:r>
      <w:r w:rsidR="005D7DC8">
        <w:rPr>
          <w:rStyle w:val="normaltextrun"/>
          <w:rFonts w:ascii="Calibri" w:eastAsia="Calibri" w:hAnsi="Calibri" w:cs="Calibri"/>
          <w:color w:val="000000" w:themeColor="text1"/>
        </w:rPr>
        <w:t xml:space="preserve">discussed that they were working on methods for community engagement for the project and would probably </w:t>
      </w:r>
      <w:r w:rsidR="00EB29AD">
        <w:rPr>
          <w:rStyle w:val="normaltextrun"/>
          <w:rFonts w:ascii="Calibri" w:eastAsia="Calibri" w:hAnsi="Calibri" w:cs="Calibri"/>
          <w:color w:val="000000" w:themeColor="text1"/>
        </w:rPr>
        <w:t xml:space="preserve">need to put </w:t>
      </w:r>
      <w:r w:rsidR="003B772E">
        <w:rPr>
          <w:rStyle w:val="normaltextrun"/>
          <w:rFonts w:ascii="Calibri" w:eastAsia="Calibri" w:hAnsi="Calibri" w:cs="Calibri"/>
          <w:color w:val="000000" w:themeColor="text1"/>
        </w:rPr>
        <w:t xml:space="preserve">project </w:t>
      </w:r>
      <w:r w:rsidR="00EB29AD">
        <w:rPr>
          <w:rStyle w:val="normaltextrun"/>
          <w:rFonts w:ascii="Calibri" w:eastAsia="Calibri" w:hAnsi="Calibri" w:cs="Calibri"/>
          <w:color w:val="000000" w:themeColor="text1"/>
        </w:rPr>
        <w:t xml:space="preserve">information and some contact </w:t>
      </w:r>
      <w:r w:rsidR="003B772E">
        <w:rPr>
          <w:rStyle w:val="normaltextrun"/>
          <w:rFonts w:ascii="Calibri" w:eastAsia="Calibri" w:hAnsi="Calibri" w:cs="Calibri"/>
          <w:color w:val="000000" w:themeColor="text1"/>
        </w:rPr>
        <w:t>information on the NHPA website.  The NHPA could be more involved in the community outreach, if desired</w:t>
      </w:r>
      <w:r w:rsidR="00707C42">
        <w:rPr>
          <w:rStyle w:val="normaltextrun"/>
          <w:rFonts w:ascii="Calibri" w:eastAsia="Calibri" w:hAnsi="Calibri" w:cs="Calibri"/>
          <w:color w:val="000000" w:themeColor="text1"/>
        </w:rPr>
        <w:t xml:space="preserve">, and Attorney Kone stated that the Notice of Funding Opportunity </w:t>
      </w:r>
      <w:r w:rsidR="00F00455">
        <w:rPr>
          <w:rStyle w:val="normaltextrun"/>
          <w:rFonts w:ascii="Calibri" w:eastAsia="Calibri" w:hAnsi="Calibri" w:cs="Calibri"/>
          <w:color w:val="000000" w:themeColor="text1"/>
        </w:rPr>
        <w:t>stressed port engagement in the community outreach</w:t>
      </w:r>
      <w:r w:rsidR="003B772E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0066758A">
        <w:rPr>
          <w:rStyle w:val="normaltextrun"/>
          <w:rFonts w:ascii="Calibri" w:eastAsia="Calibri" w:hAnsi="Calibri" w:cs="Calibri"/>
          <w:color w:val="000000" w:themeColor="text1"/>
        </w:rPr>
        <w:t xml:space="preserve">Attorney Kone discussed the terms </w:t>
      </w:r>
      <w:r w:rsidR="00F00455">
        <w:rPr>
          <w:rStyle w:val="normaltextrun"/>
          <w:rFonts w:ascii="Calibri" w:eastAsia="Calibri" w:hAnsi="Calibri" w:cs="Calibri"/>
          <w:color w:val="000000" w:themeColor="text1"/>
        </w:rPr>
        <w:t>of</w:t>
      </w:r>
      <w:r w:rsidR="0066758A">
        <w:rPr>
          <w:rStyle w:val="normaltextrun"/>
          <w:rFonts w:ascii="Calibri" w:eastAsia="Calibri" w:hAnsi="Calibri" w:cs="Calibri"/>
          <w:color w:val="000000" w:themeColor="text1"/>
        </w:rPr>
        <w:t xml:space="preserve"> the final partnership agreement between </w:t>
      </w:r>
      <w:r w:rsidR="00CC6710">
        <w:rPr>
          <w:rStyle w:val="normaltextrun"/>
          <w:rFonts w:ascii="Calibri" w:eastAsia="Calibri" w:hAnsi="Calibri" w:cs="Calibri"/>
          <w:color w:val="000000" w:themeColor="text1"/>
        </w:rPr>
        <w:t>NHPA and Gateway</w:t>
      </w:r>
      <w:r w:rsidR="00E0048F" w:rsidRPr="00D145A4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00C543B5">
        <w:rPr>
          <w:rStyle w:val="normaltextrun"/>
          <w:rFonts w:ascii="Calibri" w:eastAsia="Calibri" w:hAnsi="Calibri" w:cs="Calibri"/>
          <w:color w:val="000000" w:themeColor="text1"/>
        </w:rPr>
        <w:t xml:space="preserve">Upon a motion by Commissioner Harris, seconded by Commissioner Zinn, </w:t>
      </w:r>
      <w:r w:rsidR="00091B6C">
        <w:rPr>
          <w:rStyle w:val="normaltextrun"/>
          <w:rFonts w:ascii="Calibri" w:eastAsia="Calibri" w:hAnsi="Calibri" w:cs="Calibri"/>
          <w:color w:val="000000" w:themeColor="text1"/>
        </w:rPr>
        <w:t>the Statutory Partnership Agreement was unanimously approved by all Commissioners present at the meeting</w:t>
      </w:r>
      <w:r w:rsidR="00571ADB">
        <w:rPr>
          <w:rStyle w:val="normaltextrun"/>
          <w:rFonts w:ascii="Calibri" w:eastAsia="Calibri" w:hAnsi="Calibri" w:cs="Calibri"/>
          <w:color w:val="000000" w:themeColor="text1"/>
        </w:rPr>
        <w:t xml:space="preserve"> and Chair Fabiani was authorized to sign all necessary documents to </w:t>
      </w:r>
      <w:r w:rsidR="00C80F85">
        <w:rPr>
          <w:rStyle w:val="normaltextrun"/>
          <w:rFonts w:ascii="Calibri" w:eastAsia="Calibri" w:hAnsi="Calibri" w:cs="Calibri"/>
          <w:color w:val="000000" w:themeColor="text1"/>
        </w:rPr>
        <w:t>partner for the Grant Application.</w:t>
      </w:r>
    </w:p>
    <w:p w14:paraId="5EE6A2AB" w14:textId="3C5E20E1" w:rsidR="00D46F84" w:rsidRDefault="00D46F84" w:rsidP="00E0048F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*Mr. Lisek and Mr. Baribault left the meeting </w:t>
      </w:r>
      <w:r w:rsidR="00072C4B">
        <w:rPr>
          <w:rStyle w:val="normaltextrun"/>
          <w:rFonts w:ascii="Calibri" w:eastAsia="Calibri" w:hAnsi="Calibri" w:cs="Calibri"/>
          <w:color w:val="000000" w:themeColor="text1"/>
        </w:rPr>
        <w:t xml:space="preserve">at 5:27 p.m.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at </w:t>
      </w:r>
      <w:r w:rsidR="008C1200">
        <w:rPr>
          <w:rStyle w:val="normaltextrun"/>
          <w:rFonts w:ascii="Calibri" w:eastAsia="Calibri" w:hAnsi="Calibri" w:cs="Calibri"/>
          <w:color w:val="000000" w:themeColor="text1"/>
        </w:rPr>
        <w:t>the end of this discussion and after the vote.</w:t>
      </w:r>
    </w:p>
    <w:p w14:paraId="0BEBAFCD" w14:textId="2EB25812" w:rsidR="00C80F85" w:rsidRPr="00D145A4" w:rsidRDefault="00C80F85" w:rsidP="00E0048F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55777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7. </w:t>
      </w:r>
      <w:r w:rsidR="001B6606" w:rsidRPr="0055777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FY 24-25 </w:t>
      </w:r>
      <w:r w:rsidR="00555940" w:rsidRPr="0055777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Draft Budget</w:t>
      </w:r>
      <w:r w:rsidR="00555940">
        <w:rPr>
          <w:rStyle w:val="normaltextrun"/>
          <w:rFonts w:ascii="Calibri" w:eastAsia="Calibri" w:hAnsi="Calibri" w:cs="Calibri"/>
          <w:color w:val="000000" w:themeColor="text1"/>
        </w:rPr>
        <w:t xml:space="preserve"> – The ED reviewed the changes that she had made to the draft budget presented in May.  </w:t>
      </w:r>
      <w:r w:rsidR="008C16F3">
        <w:rPr>
          <w:rStyle w:val="normaltextrun"/>
          <w:rFonts w:ascii="Calibri" w:eastAsia="Calibri" w:hAnsi="Calibri" w:cs="Calibri"/>
          <w:color w:val="000000" w:themeColor="text1"/>
        </w:rPr>
        <w:t xml:space="preserve">Upon a motion by Commissioner Cavaliere, seconded by </w:t>
      </w:r>
      <w:r w:rsidR="00094C4B">
        <w:rPr>
          <w:rStyle w:val="normaltextrun"/>
          <w:rFonts w:ascii="Calibri" w:eastAsia="Calibri" w:hAnsi="Calibri" w:cs="Calibri"/>
          <w:color w:val="000000" w:themeColor="text1"/>
        </w:rPr>
        <w:t>Commissioner Harris, the FY 24-25 budget as presented was unanimously approved by all Commissioners present at the meeting.</w:t>
      </w:r>
    </w:p>
    <w:p w14:paraId="52FC065B" w14:textId="77777777" w:rsidR="00E0048F" w:rsidRPr="000C7BE4" w:rsidRDefault="00E0048F" w:rsidP="00E0048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0C7BE4">
        <w:rPr>
          <w:rStyle w:val="normaltextrun"/>
          <w:rFonts w:ascii="Calibri" w:eastAsia="Calibri" w:hAnsi="Calibri" w:cs="Calibri"/>
          <w:b/>
          <w:color w:val="000000" w:themeColor="text1"/>
        </w:rPr>
        <w:t>NEW BUSINESS</w:t>
      </w:r>
      <w:r w:rsidRPr="000C7BE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298CB2FE" w14:textId="328EA9F5" w:rsidR="00E0048F" w:rsidRPr="000C7BE4" w:rsidRDefault="007F708C" w:rsidP="00E0048F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</w:rPr>
      </w:pPr>
      <w:r w:rsidRPr="000C7BE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8. </w:t>
      </w:r>
      <w:r w:rsidR="00436ABF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FY 23-24 </w:t>
      </w:r>
      <w:r w:rsidR="009B7188">
        <w:rPr>
          <w:rStyle w:val="normaltextrun"/>
          <w:rFonts w:ascii="Calibri" w:eastAsia="Calibri" w:hAnsi="Calibri" w:cs="Calibri"/>
          <w:b/>
          <w:color w:val="000000" w:themeColor="text1"/>
        </w:rPr>
        <w:t>Financial Audit</w:t>
      </w:r>
      <w:r w:rsidR="00B707A1" w:rsidRPr="000C7BE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– </w:t>
      </w:r>
      <w:r w:rsidR="009B7188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After discussion, </w:t>
      </w:r>
      <w:r w:rsidR="00032E20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Commissioner Cavaliere moved to </w:t>
      </w:r>
      <w:r w:rsidR="005408BA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engage </w:t>
      </w:r>
      <w:r w:rsidR="00032E20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T.M. </w:t>
      </w:r>
      <w:proofErr w:type="spellStart"/>
      <w:r w:rsidR="00032E20">
        <w:rPr>
          <w:rStyle w:val="normaltextrun"/>
          <w:rFonts w:ascii="Calibri" w:eastAsia="Calibri" w:hAnsi="Calibri" w:cs="Calibri"/>
          <w:bCs/>
          <w:color w:val="000000" w:themeColor="text1"/>
        </w:rPr>
        <w:t>Byxbee</w:t>
      </w:r>
      <w:proofErr w:type="spellEnd"/>
      <w:r w:rsidR="00032E20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</w:t>
      </w:r>
      <w:r w:rsidR="002F765F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to perform the FY 23-24 annual financial audit </w:t>
      </w:r>
      <w:r w:rsidR="00F27BB4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for the NHPA for the cost of $7,500.  Commissioner Harris seconded the motion, which was then approved by unanimous vote of all Commissioners present at the meeting. </w:t>
      </w:r>
    </w:p>
    <w:p w14:paraId="15BB7D43" w14:textId="58871292" w:rsidR="00E0048F" w:rsidRPr="002B49DC" w:rsidRDefault="00457071" w:rsidP="00E0048F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  <w:highlight w:val="yellow"/>
        </w:rPr>
      </w:pPr>
      <w:r w:rsidRPr="007F60D2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9. </w:t>
      </w:r>
      <w:r w:rsidR="007F60D2" w:rsidRPr="000C7BE4">
        <w:rPr>
          <w:rStyle w:val="normaltextrun"/>
          <w:rFonts w:ascii="Calibri" w:eastAsia="Calibri" w:hAnsi="Calibri" w:cs="Calibri"/>
          <w:b/>
          <w:color w:val="000000" w:themeColor="text1"/>
        </w:rPr>
        <w:t>Parcel 1 Temporary Right of Entry Extension</w:t>
      </w:r>
      <w:r w:rsidR="007F60D2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(TROE)</w:t>
      </w:r>
      <w:r w:rsidR="007F60D2" w:rsidRPr="000C7BE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– </w:t>
      </w:r>
      <w:r w:rsidR="007F60D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Gateway had requested a month-to-month extension of the TROE for Parcel 1 </w:t>
      </w:r>
      <w:proofErr w:type="gramStart"/>
      <w:r w:rsidR="007F60D2">
        <w:rPr>
          <w:rStyle w:val="normaltextrun"/>
          <w:rFonts w:ascii="Calibri" w:eastAsia="Calibri" w:hAnsi="Calibri" w:cs="Calibri"/>
          <w:bCs/>
          <w:color w:val="000000" w:themeColor="text1"/>
        </w:rPr>
        <w:t>in the event that</w:t>
      </w:r>
      <w:proofErr w:type="gramEnd"/>
      <w:r w:rsidR="007F60D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a new License Agreement for the parcel is not completed by the date on which </w:t>
      </w:r>
      <w:r w:rsidR="00D50D34">
        <w:rPr>
          <w:rStyle w:val="normaltextrun"/>
          <w:rFonts w:ascii="Calibri" w:eastAsia="Calibri" w:hAnsi="Calibri" w:cs="Calibri"/>
          <w:bCs/>
          <w:color w:val="000000" w:themeColor="text1"/>
        </w:rPr>
        <w:t>the TR</w:t>
      </w:r>
      <w:r w:rsidR="00095001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OE </w:t>
      </w:r>
      <w:r w:rsidR="00C66724">
        <w:rPr>
          <w:rStyle w:val="normaltextrun"/>
          <w:rFonts w:ascii="Calibri" w:eastAsia="Calibri" w:hAnsi="Calibri" w:cs="Calibri"/>
          <w:bCs/>
          <w:color w:val="000000" w:themeColor="text1"/>
        </w:rPr>
        <w:t>terminates.</w:t>
      </w:r>
      <w:r w:rsidR="007F60D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 After discussion, the Commissioners recommend</w:t>
      </w:r>
      <w:r w:rsidR="00C66724">
        <w:rPr>
          <w:rStyle w:val="normaltextrun"/>
          <w:rFonts w:ascii="Calibri" w:eastAsia="Calibri" w:hAnsi="Calibri" w:cs="Calibri"/>
          <w:bCs/>
          <w:color w:val="000000" w:themeColor="text1"/>
        </w:rPr>
        <w:t>ed</w:t>
      </w:r>
      <w:r w:rsidR="007F60D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a generally positive response, but did not vote to extend the TROE without more information.</w:t>
      </w:r>
      <w:r w:rsidR="00E0048F" w:rsidRPr="002B49DC">
        <w:rPr>
          <w:rStyle w:val="normaltextrun"/>
          <w:rFonts w:ascii="Calibri" w:eastAsia="Calibri" w:hAnsi="Calibri" w:cs="Calibri"/>
          <w:b/>
          <w:color w:val="000000" w:themeColor="text1"/>
          <w:highlight w:val="yellow"/>
        </w:rPr>
        <w:t xml:space="preserve"> </w:t>
      </w:r>
    </w:p>
    <w:p w14:paraId="54C135A7" w14:textId="77777777" w:rsidR="00E0048F" w:rsidRPr="003E2DDC" w:rsidRDefault="00E0048F" w:rsidP="00E0048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3E2DD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PUBLIC COMMENT - </w:t>
      </w:r>
      <w:r w:rsidRPr="003E2DDC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50893A52" w14:textId="4546326D" w:rsidR="00E0048F" w:rsidRPr="002B49DC" w:rsidRDefault="00E0048F" w:rsidP="00F04B52">
      <w:pPr>
        <w:spacing w:before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  <w:highlight w:val="yellow"/>
        </w:rPr>
      </w:pPr>
      <w:r w:rsidRPr="009D6362">
        <w:rPr>
          <w:rStyle w:val="normaltextrun"/>
          <w:rFonts w:ascii="Calibri" w:eastAsia="Calibri" w:hAnsi="Calibri" w:cs="Calibri"/>
          <w:b/>
          <w:color w:val="000000" w:themeColor="text1"/>
        </w:rPr>
        <w:lastRenderedPageBreak/>
        <w:t xml:space="preserve">EXECUTIVE DIRECTOR’S (ED’s) REPORT </w:t>
      </w:r>
      <w:r w:rsidRPr="009D636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– The ED reported </w:t>
      </w:r>
      <w:r w:rsidR="007761D7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that the PIDP grant application had been submitted, that she had been working with the City’s Sustainability ED to get </w:t>
      </w:r>
      <w:r w:rsidR="005077C3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anti-idling signs for the port district and was looking into some way to distribute flyers to </w:t>
      </w:r>
      <w:r w:rsidR="00C85938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drivers in the port area.  She also reported that a “Peace Walk” </w:t>
      </w:r>
      <w:r w:rsidR="00727C10">
        <w:rPr>
          <w:rStyle w:val="normaltextrun"/>
          <w:rFonts w:ascii="Calibri" w:eastAsia="Calibri" w:hAnsi="Calibri" w:cs="Calibri"/>
          <w:bCs/>
          <w:color w:val="000000" w:themeColor="text1"/>
        </w:rPr>
        <w:t>is planned for May 28</w:t>
      </w:r>
      <w:r w:rsidR="00727C10" w:rsidRPr="00727C10">
        <w:rPr>
          <w:rStyle w:val="normaltextrun"/>
          <w:rFonts w:ascii="Calibri" w:eastAsia="Calibri" w:hAnsi="Calibri" w:cs="Calibri"/>
          <w:bCs/>
          <w:color w:val="000000" w:themeColor="text1"/>
          <w:vertAlign w:val="superscript"/>
        </w:rPr>
        <w:t>th</w:t>
      </w:r>
      <w:r w:rsidR="00727C10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</w:t>
      </w:r>
      <w:r w:rsidR="00B4688E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following </w:t>
      </w:r>
      <w:r w:rsidR="00727C10">
        <w:rPr>
          <w:rStyle w:val="normaltextrun"/>
          <w:rFonts w:ascii="Calibri" w:eastAsia="Calibri" w:hAnsi="Calibri" w:cs="Calibri"/>
          <w:bCs/>
          <w:color w:val="000000" w:themeColor="text1"/>
        </w:rPr>
        <w:t>Forbes Avenue and across the Tomlinson Bridge.  The port operators and NHPD are aware</w:t>
      </w:r>
      <w:r w:rsidR="00B4688E">
        <w:rPr>
          <w:rStyle w:val="normaltextrun"/>
          <w:rFonts w:ascii="Calibri" w:eastAsia="Calibri" w:hAnsi="Calibri" w:cs="Calibri"/>
          <w:bCs/>
          <w:color w:val="000000" w:themeColor="text1"/>
        </w:rPr>
        <w:t>.</w:t>
      </w:r>
      <w:r w:rsidR="00F04B5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</w:t>
      </w:r>
    </w:p>
    <w:p w14:paraId="03A9A964" w14:textId="77777777" w:rsidR="00E0048F" w:rsidRPr="00C65845" w:rsidRDefault="00E0048F" w:rsidP="00E0048F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C65845">
        <w:rPr>
          <w:rStyle w:val="normaltextrun"/>
          <w:rFonts w:ascii="Calibri" w:eastAsia="Calibri" w:hAnsi="Calibri" w:cs="Calibri"/>
          <w:b/>
          <w:color w:val="000000" w:themeColor="text1"/>
        </w:rPr>
        <w:t>EXECUTIVE SESSION</w:t>
      </w:r>
    </w:p>
    <w:p w14:paraId="1ED41FF8" w14:textId="291258E1" w:rsidR="00E0048F" w:rsidRPr="00C65845" w:rsidRDefault="00E0048F" w:rsidP="00E0048F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moved to go into Executive Session with all commissioners, Carolyn Kone, and Sally Kruse to discuss items </w:t>
      </w:r>
      <w:r w:rsidR="003763D1" w:rsidRPr="00C65845">
        <w:rPr>
          <w:rStyle w:val="normaltextrun"/>
          <w:rFonts w:ascii="Calibri" w:eastAsia="Calibri" w:hAnsi="Calibri" w:cs="Calibri"/>
          <w:color w:val="000000" w:themeColor="text1"/>
        </w:rPr>
        <w:t>10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 and </w:t>
      </w:r>
      <w:r w:rsidR="003763D1" w:rsidRPr="00C65845">
        <w:rPr>
          <w:rStyle w:val="normaltextrun"/>
          <w:rFonts w:ascii="Calibri" w:eastAsia="Calibri" w:hAnsi="Calibri" w:cs="Calibri"/>
          <w:color w:val="000000" w:themeColor="text1"/>
        </w:rPr>
        <w:t>11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 on the agenda.  The motion was seconded by Commissioner </w:t>
      </w:r>
      <w:r w:rsidR="00C65845"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Harris 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>and upon a unanimous vote by all commissioners present at the meeting, the Board moved into executive session at 5:</w:t>
      </w:r>
      <w:r w:rsidR="009D35DC">
        <w:rPr>
          <w:rStyle w:val="normaltextrun"/>
          <w:rFonts w:ascii="Calibri" w:eastAsia="Calibri" w:hAnsi="Calibri" w:cs="Calibri"/>
          <w:color w:val="000000" w:themeColor="text1"/>
        </w:rPr>
        <w:t>54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4ADB413D" w14:textId="12786F7A" w:rsidR="00E0048F" w:rsidRPr="009D35DC" w:rsidRDefault="00AC7BC5" w:rsidP="00DE1045">
      <w:pPr>
        <w:pStyle w:val="NoSpacing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*</w:t>
      </w:r>
      <w:r w:rsidR="00E0048F" w:rsidRPr="009D35DC">
        <w:rPr>
          <w:rStyle w:val="normaltextrun"/>
          <w:rFonts w:ascii="Calibri" w:eastAsia="Calibri" w:hAnsi="Calibri" w:cs="Calibri"/>
          <w:color w:val="000000" w:themeColor="text1"/>
        </w:rPr>
        <w:t>*</w:t>
      </w:r>
      <w:r w:rsidR="009D35DC" w:rsidRPr="009D35DC">
        <w:rPr>
          <w:rStyle w:val="normaltextrun"/>
          <w:rFonts w:ascii="Calibri" w:eastAsia="Calibri" w:hAnsi="Calibri" w:cs="Calibri"/>
          <w:color w:val="000000" w:themeColor="text1"/>
        </w:rPr>
        <w:t xml:space="preserve">Mr. Nord left the meeting </w:t>
      </w:r>
      <w:r w:rsidR="00D94CC4">
        <w:rPr>
          <w:rStyle w:val="normaltextrun"/>
          <w:rFonts w:ascii="Calibri" w:eastAsia="Calibri" w:hAnsi="Calibri" w:cs="Calibri"/>
          <w:color w:val="000000" w:themeColor="text1"/>
        </w:rPr>
        <w:t xml:space="preserve">at 5:53 p.m. </w:t>
      </w:r>
      <w:r w:rsidR="009D35DC" w:rsidRPr="009D35DC">
        <w:rPr>
          <w:rStyle w:val="normaltextrun"/>
          <w:rFonts w:ascii="Calibri" w:eastAsia="Calibri" w:hAnsi="Calibri" w:cs="Calibri"/>
          <w:color w:val="000000" w:themeColor="text1"/>
        </w:rPr>
        <w:t xml:space="preserve">before the Board went into Executive Session. </w:t>
      </w:r>
    </w:p>
    <w:p w14:paraId="58629A53" w14:textId="5BE196BF" w:rsidR="00E0048F" w:rsidRPr="00AC7BC5" w:rsidRDefault="00AC7BC5" w:rsidP="00E0048F">
      <w:pPr>
        <w:spacing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AC7BC5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10. </w:t>
      </w:r>
      <w:r w:rsidR="00E0048F" w:rsidRPr="00AC7BC5">
        <w:rPr>
          <w:rStyle w:val="normaltextrun"/>
          <w:rFonts w:ascii="Calibri" w:eastAsia="Calibri" w:hAnsi="Calibri" w:cs="Calibri"/>
          <w:b/>
          <w:color w:val="000000" w:themeColor="text1"/>
        </w:rPr>
        <w:t>To discuss acquisition of properties under CGS 1-200(B)(6)(D) (Selection of site or purchase of property when publicity would adversely impact purchase price) with respect to 821 East Shore Parkway and 50 Fulton Terrace.</w:t>
      </w:r>
    </w:p>
    <w:p w14:paraId="59C741D6" w14:textId="53522C86" w:rsidR="00E0048F" w:rsidRPr="00AC7BC5" w:rsidRDefault="00AC7BC5" w:rsidP="00E0048F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AC7BC5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11. </w:t>
      </w:r>
      <w:r w:rsidR="00E0048F" w:rsidRPr="00AC7BC5">
        <w:rPr>
          <w:rStyle w:val="normaltextrun"/>
          <w:rFonts w:ascii="Calibri" w:eastAsia="Calibri" w:hAnsi="Calibri" w:cs="Calibri"/>
          <w:b/>
          <w:color w:val="000000" w:themeColor="text1"/>
        </w:rPr>
        <w:t>To discuss responses to requests for proposals for development of a Strategic Master Plan for the Port of New Haven and responses by the New Haven Port Authority to such requests for proposal.</w:t>
      </w:r>
    </w:p>
    <w:p w14:paraId="2B538A3F" w14:textId="77777777" w:rsidR="00AC7BC5" w:rsidRDefault="00AC7BC5" w:rsidP="00E0048F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98A4761" w14:textId="030B18C8" w:rsidR="00E0048F" w:rsidRPr="00AC7BC5" w:rsidRDefault="00AC7BC5" w:rsidP="00E0048F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</w:t>
      </w:r>
      <w:r w:rsidR="00E0048F" w:rsidRPr="00AC7BC5">
        <w:rPr>
          <w:rFonts w:ascii="Calibri" w:eastAsia="Calibri" w:hAnsi="Calibri" w:cs="Calibri"/>
          <w:color w:val="000000" w:themeColor="text1"/>
        </w:rPr>
        <w:t xml:space="preserve">he Board came out of Executive Session at </w:t>
      </w:r>
      <w:r w:rsidR="00BB1FF2">
        <w:rPr>
          <w:rFonts w:ascii="Calibri" w:eastAsia="Calibri" w:hAnsi="Calibri" w:cs="Calibri"/>
          <w:color w:val="000000" w:themeColor="text1"/>
        </w:rPr>
        <w:t>6:10</w:t>
      </w:r>
      <w:r w:rsidR="00E0048F" w:rsidRPr="00AC7BC5">
        <w:rPr>
          <w:rFonts w:ascii="Calibri" w:eastAsia="Calibri" w:hAnsi="Calibri" w:cs="Calibri"/>
          <w:color w:val="000000" w:themeColor="text1"/>
        </w:rPr>
        <w:t xml:space="preserve"> p.m.</w:t>
      </w:r>
    </w:p>
    <w:p w14:paraId="68E119D8" w14:textId="31096AD2" w:rsidR="00E0048F" w:rsidRPr="00C41667" w:rsidRDefault="00E0048F" w:rsidP="00E0048F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D46F8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ADJOURNMENT – 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0D46F8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0D46F8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 xml:space="preserve">Commissioner </w:t>
      </w:r>
      <w:r w:rsidR="00BB1FF2" w:rsidRPr="00D46F84">
        <w:rPr>
          <w:rStyle w:val="normaltextrun"/>
          <w:rFonts w:ascii="Calibri" w:eastAsia="Calibri" w:hAnsi="Calibri" w:cs="Calibri"/>
          <w:color w:val="000000" w:themeColor="text1"/>
        </w:rPr>
        <w:t xml:space="preserve">Cavaliere, 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>seconded by Commissioner</w:t>
      </w:r>
      <w:r w:rsidR="00BB1FF2" w:rsidRPr="00D46F8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46F84" w:rsidRPr="00D46F84">
        <w:rPr>
          <w:rStyle w:val="normaltextrun"/>
          <w:rFonts w:ascii="Calibri" w:eastAsia="Calibri" w:hAnsi="Calibri" w:cs="Calibri"/>
          <w:color w:val="000000" w:themeColor="text1"/>
        </w:rPr>
        <w:t>Harris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>, and approved by unanimous vote of all commissioners present at the meeting, the meeting was adjourned at 6:</w:t>
      </w:r>
      <w:r w:rsidR="00D46F84" w:rsidRPr="00D46F84">
        <w:rPr>
          <w:rStyle w:val="normaltextrun"/>
          <w:rFonts w:ascii="Calibri" w:eastAsia="Calibri" w:hAnsi="Calibri" w:cs="Calibri"/>
          <w:color w:val="000000" w:themeColor="text1"/>
        </w:rPr>
        <w:t>11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1EA969DC" w14:textId="77777777" w:rsidR="00E0048F" w:rsidRDefault="00E0048F" w:rsidP="00E0048F"/>
    <w:p w14:paraId="644ED019" w14:textId="77777777" w:rsidR="00E0048F" w:rsidRDefault="00E0048F" w:rsidP="00E0048F"/>
    <w:p w14:paraId="3E922B3F" w14:textId="77777777" w:rsidR="00E0048F" w:rsidRDefault="00E0048F" w:rsidP="00E0048F"/>
    <w:p w14:paraId="0891D367" w14:textId="77777777" w:rsidR="00E0048F" w:rsidRDefault="00E0048F" w:rsidP="00E0048F"/>
    <w:p w14:paraId="5D67BCC8" w14:textId="77777777" w:rsidR="00E0048F" w:rsidRDefault="00E0048F" w:rsidP="00E0048F"/>
    <w:p w14:paraId="55FA910C" w14:textId="77777777" w:rsidR="006053E2" w:rsidRDefault="006053E2"/>
    <w:sectPr w:rsidR="006053E2" w:rsidSect="00443F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619" w:gutter="0"/>
      <w:paperSrc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B2E4" w14:textId="77777777" w:rsidR="00E31281" w:rsidRDefault="00E31281">
      <w:pPr>
        <w:spacing w:after="0" w:line="240" w:lineRule="auto"/>
      </w:pPr>
      <w:r>
        <w:separator/>
      </w:r>
    </w:p>
  </w:endnote>
  <w:endnote w:type="continuationSeparator" w:id="0">
    <w:p w14:paraId="22659745" w14:textId="77777777" w:rsidR="00E31281" w:rsidRDefault="00E31281">
      <w:pPr>
        <w:spacing w:after="0" w:line="240" w:lineRule="auto"/>
      </w:pPr>
      <w:r>
        <w:continuationSeparator/>
      </w:r>
    </w:p>
  </w:endnote>
  <w:endnote w:type="continuationNotice" w:id="1">
    <w:p w14:paraId="09DBCFEE" w14:textId="77777777" w:rsidR="00E31281" w:rsidRDefault="00E31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14FC" w14:textId="77777777" w:rsidR="00F014AD" w:rsidRDefault="00F01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264A4" w14:textId="77777777" w:rsidR="00F014AD" w:rsidRDefault="00F01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51A9" w14:textId="77777777" w:rsidR="00F014AD" w:rsidRDefault="00F01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EBD08" w14:textId="77777777" w:rsidR="00E31281" w:rsidRDefault="00E31281">
      <w:pPr>
        <w:spacing w:after="0" w:line="240" w:lineRule="auto"/>
      </w:pPr>
      <w:r>
        <w:separator/>
      </w:r>
    </w:p>
  </w:footnote>
  <w:footnote w:type="continuationSeparator" w:id="0">
    <w:p w14:paraId="74CFBCDD" w14:textId="77777777" w:rsidR="00E31281" w:rsidRDefault="00E31281">
      <w:pPr>
        <w:spacing w:after="0" w:line="240" w:lineRule="auto"/>
      </w:pPr>
      <w:r>
        <w:continuationSeparator/>
      </w:r>
    </w:p>
  </w:footnote>
  <w:footnote w:type="continuationNotice" w:id="1">
    <w:p w14:paraId="29A02D2A" w14:textId="77777777" w:rsidR="00E31281" w:rsidRDefault="00E31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BFD0" w14:textId="77777777" w:rsidR="00F014AD" w:rsidRDefault="00F01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CBD2" w14:textId="195C7B4B" w:rsidR="00F014AD" w:rsidRDefault="00F01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6FA8A" w14:textId="77777777" w:rsidR="00F014AD" w:rsidRDefault="00F01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8F"/>
    <w:rsid w:val="00002D91"/>
    <w:rsid w:val="0003026C"/>
    <w:rsid w:val="00032E20"/>
    <w:rsid w:val="00072C4B"/>
    <w:rsid w:val="00091B6C"/>
    <w:rsid w:val="00094C4B"/>
    <w:rsid w:val="00095001"/>
    <w:rsid w:val="000B401C"/>
    <w:rsid w:val="000C7BE4"/>
    <w:rsid w:val="000E1F82"/>
    <w:rsid w:val="000F56A5"/>
    <w:rsid w:val="0013279A"/>
    <w:rsid w:val="001B059D"/>
    <w:rsid w:val="001B069C"/>
    <w:rsid w:val="001B6606"/>
    <w:rsid w:val="001C23CC"/>
    <w:rsid w:val="002124E8"/>
    <w:rsid w:val="00235445"/>
    <w:rsid w:val="00260194"/>
    <w:rsid w:val="00275106"/>
    <w:rsid w:val="00281ADA"/>
    <w:rsid w:val="002B49DC"/>
    <w:rsid w:val="002F765F"/>
    <w:rsid w:val="00312888"/>
    <w:rsid w:val="003162E4"/>
    <w:rsid w:val="003763D1"/>
    <w:rsid w:val="003B772E"/>
    <w:rsid w:val="003C515A"/>
    <w:rsid w:val="003E2DDC"/>
    <w:rsid w:val="00436ABF"/>
    <w:rsid w:val="00443FE7"/>
    <w:rsid w:val="00457071"/>
    <w:rsid w:val="004729DA"/>
    <w:rsid w:val="0047400B"/>
    <w:rsid w:val="004B2C95"/>
    <w:rsid w:val="005077C3"/>
    <w:rsid w:val="005408BA"/>
    <w:rsid w:val="00555940"/>
    <w:rsid w:val="0055777D"/>
    <w:rsid w:val="0056557E"/>
    <w:rsid w:val="00571ADB"/>
    <w:rsid w:val="005751FC"/>
    <w:rsid w:val="005774CE"/>
    <w:rsid w:val="00587DA5"/>
    <w:rsid w:val="00594174"/>
    <w:rsid w:val="005C2E5B"/>
    <w:rsid w:val="005D1AA5"/>
    <w:rsid w:val="005D7765"/>
    <w:rsid w:val="005D7DC8"/>
    <w:rsid w:val="005F0BA7"/>
    <w:rsid w:val="00602BD0"/>
    <w:rsid w:val="006053E2"/>
    <w:rsid w:val="00626E21"/>
    <w:rsid w:val="00650AFC"/>
    <w:rsid w:val="0066758A"/>
    <w:rsid w:val="00685E15"/>
    <w:rsid w:val="0068648A"/>
    <w:rsid w:val="00707C42"/>
    <w:rsid w:val="00727C10"/>
    <w:rsid w:val="007761D7"/>
    <w:rsid w:val="0079462A"/>
    <w:rsid w:val="007D5065"/>
    <w:rsid w:val="007D616C"/>
    <w:rsid w:val="007F60D2"/>
    <w:rsid w:val="007F708C"/>
    <w:rsid w:val="008655AB"/>
    <w:rsid w:val="008C1200"/>
    <w:rsid w:val="008C16F3"/>
    <w:rsid w:val="008D5FC8"/>
    <w:rsid w:val="00930BB9"/>
    <w:rsid w:val="009B7188"/>
    <w:rsid w:val="009D35DC"/>
    <w:rsid w:val="009D6362"/>
    <w:rsid w:val="00A30B6E"/>
    <w:rsid w:val="00AC73C2"/>
    <w:rsid w:val="00AC7BC5"/>
    <w:rsid w:val="00B07D40"/>
    <w:rsid w:val="00B1182F"/>
    <w:rsid w:val="00B4688E"/>
    <w:rsid w:val="00B4729D"/>
    <w:rsid w:val="00B707A1"/>
    <w:rsid w:val="00B76C2A"/>
    <w:rsid w:val="00BB1FF2"/>
    <w:rsid w:val="00BD6DE0"/>
    <w:rsid w:val="00C00AE8"/>
    <w:rsid w:val="00C0502F"/>
    <w:rsid w:val="00C1758F"/>
    <w:rsid w:val="00C5144D"/>
    <w:rsid w:val="00C543B5"/>
    <w:rsid w:val="00C65845"/>
    <w:rsid w:val="00C66724"/>
    <w:rsid w:val="00C80F85"/>
    <w:rsid w:val="00C85938"/>
    <w:rsid w:val="00CA4A39"/>
    <w:rsid w:val="00CC6710"/>
    <w:rsid w:val="00CD61D0"/>
    <w:rsid w:val="00D145A4"/>
    <w:rsid w:val="00D46F84"/>
    <w:rsid w:val="00D50D34"/>
    <w:rsid w:val="00D94CC4"/>
    <w:rsid w:val="00DB1A79"/>
    <w:rsid w:val="00DD4B28"/>
    <w:rsid w:val="00DE1045"/>
    <w:rsid w:val="00DE3876"/>
    <w:rsid w:val="00DF52F6"/>
    <w:rsid w:val="00E0048F"/>
    <w:rsid w:val="00E27749"/>
    <w:rsid w:val="00E31281"/>
    <w:rsid w:val="00EA0976"/>
    <w:rsid w:val="00EB29AD"/>
    <w:rsid w:val="00EB665F"/>
    <w:rsid w:val="00EC4142"/>
    <w:rsid w:val="00ED159B"/>
    <w:rsid w:val="00F00455"/>
    <w:rsid w:val="00F014AD"/>
    <w:rsid w:val="00F04B52"/>
    <w:rsid w:val="00F27BB4"/>
    <w:rsid w:val="00F44E3D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70B9"/>
  <w15:chartTrackingRefBased/>
  <w15:docId w15:val="{2F62A50C-B82D-4291-9EFC-20CBAD88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8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4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4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0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48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0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48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0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48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E0048F"/>
  </w:style>
  <w:style w:type="paragraph" w:styleId="Header">
    <w:name w:val="header"/>
    <w:basedOn w:val="Normal"/>
    <w:link w:val="HeaderChar"/>
    <w:uiPriority w:val="99"/>
    <w:unhideWhenUsed/>
    <w:rsid w:val="00E0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0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8F"/>
    <w:rPr>
      <w:kern w:val="0"/>
      <w14:ligatures w14:val="none"/>
    </w:rPr>
  </w:style>
  <w:style w:type="paragraph" w:styleId="NoSpacing">
    <w:name w:val="No Spacing"/>
    <w:uiPriority w:val="1"/>
    <w:qFormat/>
    <w:rsid w:val="00DE104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100</cp:revision>
  <cp:lastPrinted>2024-05-19T21:20:00Z</cp:lastPrinted>
  <dcterms:created xsi:type="dcterms:W3CDTF">2024-05-14T17:22:00Z</dcterms:created>
  <dcterms:modified xsi:type="dcterms:W3CDTF">2024-06-21T17:10:00Z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2024-05-14T17:22:57Z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e2aab60f-b42e-4383-9f30-501387d02ddd</vt:lpwstr>
  </property>
  <property fmtid="{D5CDD505-2E9C-101B-9397-08002B2CF9AE}" pid="8" name="MSIP_Label_c556900c-5ad4-4f2b-8019-65cb4ed22374_ContentBits">
    <vt:lpwstr>0</vt:lpwstr>
  </property>
</Properties>
</file>