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45491" w14:textId="77777777" w:rsidR="006954E9" w:rsidRPr="007F26CB" w:rsidRDefault="006954E9" w:rsidP="006954E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1FED3B35" w14:textId="77777777" w:rsidR="006954E9" w:rsidRPr="007F26CB" w:rsidRDefault="006954E9" w:rsidP="006954E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6B0535E5" w14:textId="2C76DDCA" w:rsidR="006954E9" w:rsidRPr="007F26CB" w:rsidRDefault="006954E9" w:rsidP="006954E9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REGULAR </w:t>
      </w: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21</w:t>
      </w:r>
      <w:r w:rsidR="001F7485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3</w:t>
      </w:r>
    </w:p>
    <w:p w14:paraId="41F183A2" w14:textId="26E5935A" w:rsidR="006954E9" w:rsidRPr="007F26CB" w:rsidRDefault="001F7485" w:rsidP="006954E9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</w:t>
      </w:r>
      <w:r w:rsidR="00C665A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EPTEMBER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19</w:t>
      </w:r>
      <w:r w:rsidR="006954E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6953B7FD" w14:textId="77777777" w:rsidR="006954E9" w:rsidRPr="007F26CB" w:rsidRDefault="006954E9" w:rsidP="006954E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4BC65274" w14:textId="77777777" w:rsidR="006954E9" w:rsidRPr="007F26CB" w:rsidRDefault="006954E9" w:rsidP="006954E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2561B6A" w14:textId="77777777" w:rsidR="006954E9" w:rsidRPr="007F26CB" w:rsidRDefault="006954E9" w:rsidP="006954E9">
      <w:pPr>
        <w:spacing w:after="80"/>
        <w:rPr>
          <w:rFonts w:ascii="Calibri" w:eastAsia="Calibri" w:hAnsi="Calibri" w:cs="Calibri"/>
          <w:color w:val="000000" w:themeColor="text1"/>
        </w:rPr>
      </w:pPr>
      <w:r w:rsidRPr="007F26CB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0C665ADF" w14:textId="77777777" w:rsidR="006954E9" w:rsidRPr="007C6D28" w:rsidRDefault="006954E9" w:rsidP="006954E9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</w:p>
    <w:p w14:paraId="4DB8DAAD" w14:textId="33184B98" w:rsidR="006954E9" w:rsidRPr="00677E77" w:rsidRDefault="006954E9" w:rsidP="006954E9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Chairman Fabiani called Regular Meeting #2</w:t>
      </w:r>
      <w:r>
        <w:rPr>
          <w:rFonts w:ascii="Calibri" w:eastAsia="Calibri" w:hAnsi="Calibri" w:cs="Calibri"/>
          <w:color w:val="000000" w:themeColor="text1"/>
        </w:rPr>
        <w:t>1</w:t>
      </w:r>
      <w:r w:rsidR="00C665A6">
        <w:rPr>
          <w:rFonts w:ascii="Calibri" w:eastAsia="Calibri" w:hAnsi="Calibri" w:cs="Calibri"/>
          <w:color w:val="000000" w:themeColor="text1"/>
        </w:rPr>
        <w:t>3</w:t>
      </w:r>
      <w:r w:rsidRPr="00FC6334">
        <w:rPr>
          <w:rFonts w:ascii="Calibri" w:eastAsia="Calibri" w:hAnsi="Calibri" w:cs="Calibri"/>
          <w:color w:val="000000" w:themeColor="text1"/>
        </w:rPr>
        <w:t xml:space="preserve"> of the New Haven Port Authority (NHPA</w:t>
      </w:r>
      <w:r w:rsidRPr="00FA15C9">
        <w:rPr>
          <w:rFonts w:ascii="Calibri" w:eastAsia="Calibri" w:hAnsi="Calibri" w:cs="Calibri"/>
          <w:color w:val="000000" w:themeColor="text1"/>
        </w:rPr>
        <w:t>) to</w:t>
      </w:r>
      <w:r w:rsidRPr="00677E77">
        <w:rPr>
          <w:rFonts w:ascii="Calibri" w:eastAsia="Calibri" w:hAnsi="Calibri" w:cs="Calibri"/>
          <w:color w:val="000000" w:themeColor="text1"/>
        </w:rPr>
        <w:t xml:space="preserve"> order at 5:0</w:t>
      </w:r>
      <w:r w:rsidR="00677E77" w:rsidRPr="00677E77">
        <w:rPr>
          <w:rFonts w:ascii="Calibri" w:eastAsia="Calibri" w:hAnsi="Calibri" w:cs="Calibri"/>
          <w:color w:val="000000" w:themeColor="text1"/>
        </w:rPr>
        <w:t>3</w:t>
      </w:r>
      <w:r w:rsidRPr="00677E77">
        <w:rPr>
          <w:rFonts w:ascii="Calibri" w:eastAsia="Calibri" w:hAnsi="Calibri" w:cs="Calibri"/>
          <w:color w:val="000000" w:themeColor="text1"/>
        </w:rPr>
        <w:t xml:space="preserve"> p.m.</w:t>
      </w:r>
    </w:p>
    <w:p w14:paraId="47AA0B7E" w14:textId="6FB867B3" w:rsidR="006954E9" w:rsidRPr="00677E77" w:rsidRDefault="006954E9" w:rsidP="006954E9">
      <w:pPr>
        <w:spacing w:after="40"/>
        <w:rPr>
          <w:rFonts w:ascii="Calibri" w:eastAsia="Calibri" w:hAnsi="Calibri" w:cs="Calibri"/>
          <w:color w:val="000000" w:themeColor="text1"/>
        </w:rPr>
      </w:pPr>
      <w:r w:rsidRPr="00677E77">
        <w:rPr>
          <w:rFonts w:ascii="Calibri" w:eastAsia="Calibri" w:hAnsi="Calibri" w:cs="Calibri"/>
          <w:color w:val="000000" w:themeColor="text1"/>
        </w:rPr>
        <w:t>Commissioners Present:  Nick Fabiani, Chair; Sal Punzo, Vice Chair; Tom Cavaliere</w:t>
      </w:r>
      <w:r w:rsidR="00370697" w:rsidRPr="00677E77">
        <w:rPr>
          <w:rFonts w:ascii="Calibri" w:eastAsia="Calibri" w:hAnsi="Calibri" w:cs="Calibri"/>
          <w:color w:val="000000" w:themeColor="text1"/>
        </w:rPr>
        <w:t>*</w:t>
      </w:r>
      <w:r w:rsidRPr="00677E77">
        <w:rPr>
          <w:rFonts w:ascii="Calibri" w:eastAsia="Calibri" w:hAnsi="Calibri" w:cs="Calibri"/>
          <w:color w:val="000000" w:themeColor="text1"/>
        </w:rPr>
        <w:t>, Treasurer; Rick Ballou, Secretary; Dustin Nord</w:t>
      </w:r>
      <w:r w:rsidR="00370697" w:rsidRPr="00677E77">
        <w:rPr>
          <w:rFonts w:ascii="Calibri" w:eastAsia="Calibri" w:hAnsi="Calibri" w:cs="Calibri"/>
          <w:color w:val="000000" w:themeColor="text1"/>
        </w:rPr>
        <w:t>*</w:t>
      </w:r>
      <w:r w:rsidRPr="00677E77">
        <w:rPr>
          <w:rFonts w:ascii="Calibri" w:eastAsia="Calibri" w:hAnsi="Calibri" w:cs="Calibri"/>
          <w:color w:val="000000" w:themeColor="text1"/>
        </w:rPr>
        <w:t>; Chris Avallone; Giovanni Zinn</w:t>
      </w:r>
    </w:p>
    <w:p w14:paraId="6187C926" w14:textId="77777777" w:rsidR="006954E9" w:rsidRPr="00677E77" w:rsidRDefault="006954E9" w:rsidP="006954E9">
      <w:pPr>
        <w:spacing w:after="40"/>
        <w:rPr>
          <w:rFonts w:ascii="Calibri" w:eastAsia="Calibri" w:hAnsi="Calibri" w:cs="Calibri"/>
          <w:color w:val="000000" w:themeColor="text1"/>
        </w:rPr>
      </w:pPr>
      <w:r w:rsidRPr="00677E77">
        <w:rPr>
          <w:rFonts w:ascii="Calibri" w:eastAsia="Calibri" w:hAnsi="Calibri" w:cs="Calibri"/>
          <w:color w:val="000000" w:themeColor="text1"/>
        </w:rPr>
        <w:t>Staff Present:  Sally Kruse</w:t>
      </w:r>
    </w:p>
    <w:p w14:paraId="313C919E" w14:textId="15697DDE" w:rsidR="006954E9" w:rsidRPr="00677E77" w:rsidRDefault="006954E9" w:rsidP="006954E9">
      <w:pPr>
        <w:spacing w:after="40"/>
        <w:rPr>
          <w:rFonts w:ascii="Calibri" w:eastAsia="Calibri" w:hAnsi="Calibri" w:cs="Calibri"/>
          <w:color w:val="000000" w:themeColor="text1"/>
        </w:rPr>
      </w:pPr>
      <w:r w:rsidRPr="00677E77">
        <w:rPr>
          <w:rFonts w:ascii="Calibri" w:eastAsia="Calibri" w:hAnsi="Calibri" w:cs="Calibri"/>
          <w:color w:val="000000" w:themeColor="text1"/>
        </w:rPr>
        <w:t>Counsel: Carolyn Kone</w:t>
      </w:r>
      <w:r w:rsidR="00677E77" w:rsidRPr="00677E77">
        <w:rPr>
          <w:rFonts w:ascii="Calibri" w:eastAsia="Calibri" w:hAnsi="Calibri" w:cs="Calibri"/>
          <w:color w:val="000000" w:themeColor="text1"/>
        </w:rPr>
        <w:t xml:space="preserve"> and Mitchell Jaffe</w:t>
      </w:r>
      <w:r w:rsidRPr="00677E77">
        <w:rPr>
          <w:rFonts w:ascii="Calibri" w:eastAsia="Calibri" w:hAnsi="Calibri" w:cs="Calibri"/>
          <w:color w:val="000000" w:themeColor="text1"/>
        </w:rPr>
        <w:t xml:space="preserve"> - Brenner, Saltzman &amp; Wallman, LLP</w:t>
      </w:r>
    </w:p>
    <w:p w14:paraId="01FA50B1" w14:textId="3E01CF7A" w:rsidR="00677E77" w:rsidRPr="00677E77" w:rsidRDefault="00677E77" w:rsidP="006954E9">
      <w:pPr>
        <w:spacing w:after="40"/>
        <w:rPr>
          <w:rFonts w:ascii="Calibri" w:eastAsia="Calibri" w:hAnsi="Calibri" w:cs="Calibri"/>
          <w:color w:val="000000" w:themeColor="text1"/>
        </w:rPr>
      </w:pPr>
      <w:r w:rsidRPr="00677E77">
        <w:rPr>
          <w:rFonts w:ascii="Calibri" w:eastAsia="Calibri" w:hAnsi="Calibri" w:cs="Calibri"/>
          <w:color w:val="000000" w:themeColor="text1"/>
        </w:rPr>
        <w:t>Public: Kaelie Moran – City Plan Department</w:t>
      </w:r>
      <w:r w:rsidR="00D815ED">
        <w:rPr>
          <w:rFonts w:ascii="Calibri" w:eastAsia="Calibri" w:hAnsi="Calibri" w:cs="Calibri"/>
          <w:color w:val="000000" w:themeColor="text1"/>
        </w:rPr>
        <w:t>**</w:t>
      </w:r>
    </w:p>
    <w:p w14:paraId="7BAB39EE" w14:textId="77777777" w:rsidR="006954E9" w:rsidRPr="00677E77" w:rsidRDefault="006954E9" w:rsidP="006954E9">
      <w:pPr>
        <w:spacing w:after="40"/>
        <w:rPr>
          <w:rFonts w:ascii="Calibri" w:eastAsia="Calibri" w:hAnsi="Calibri" w:cs="Calibri"/>
          <w:color w:val="000000" w:themeColor="text1"/>
        </w:rPr>
      </w:pPr>
    </w:p>
    <w:p w14:paraId="72DA5000" w14:textId="77777777" w:rsidR="006954E9" w:rsidRPr="00677E77" w:rsidRDefault="006954E9" w:rsidP="006954E9">
      <w:pPr>
        <w:spacing w:beforeAutospacing="1" w:afterAutospacing="1"/>
        <w:jc w:val="center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677E77">
        <w:rPr>
          <w:rStyle w:val="normaltextrun"/>
          <w:rFonts w:ascii="Calibri" w:eastAsia="Calibri" w:hAnsi="Calibri" w:cs="Calibri"/>
          <w:b/>
          <w:color w:val="000000" w:themeColor="text1"/>
        </w:rPr>
        <w:t>AGENDA</w:t>
      </w:r>
    </w:p>
    <w:p w14:paraId="66497804" w14:textId="77777777" w:rsidR="006954E9" w:rsidRPr="00677E77" w:rsidRDefault="006954E9" w:rsidP="006954E9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677E77">
        <w:rPr>
          <w:rStyle w:val="normaltextrun"/>
          <w:rFonts w:ascii="Calibri" w:eastAsia="Calibri" w:hAnsi="Calibri" w:cs="Calibri"/>
          <w:b/>
          <w:color w:val="000000" w:themeColor="text1"/>
        </w:rPr>
        <w:t>MINUTES</w:t>
      </w:r>
    </w:p>
    <w:p w14:paraId="2B8E2332" w14:textId="46A8E50D" w:rsidR="006954E9" w:rsidRPr="000C77D7" w:rsidRDefault="006954E9" w:rsidP="006954E9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0C77D7">
        <w:rPr>
          <w:rStyle w:val="normaltextrun"/>
          <w:rFonts w:ascii="Calibri" w:eastAsia="Calibri" w:hAnsi="Calibri" w:cs="Calibri"/>
          <w:b/>
          <w:color w:val="000000" w:themeColor="text1"/>
        </w:rPr>
        <w:t>1. Approval of the Minutes of the Regular Meeting held on</w:t>
      </w:r>
      <w:r w:rsidR="00677E77" w:rsidRPr="000C77D7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August 15</w:t>
      </w:r>
      <w:r w:rsidRPr="000C77D7">
        <w:rPr>
          <w:rStyle w:val="normaltextrun"/>
          <w:rFonts w:ascii="Calibri" w:eastAsia="Calibri" w:hAnsi="Calibri" w:cs="Calibri"/>
          <w:b/>
          <w:color w:val="000000" w:themeColor="text1"/>
        </w:rPr>
        <w:t>, 2024</w:t>
      </w:r>
      <w:r w:rsidRPr="000C77D7">
        <w:rPr>
          <w:rStyle w:val="normaltextrun"/>
          <w:rFonts w:ascii="Calibri" w:eastAsia="Calibri" w:hAnsi="Calibri" w:cs="Calibri"/>
          <w:color w:val="000000" w:themeColor="text1"/>
        </w:rPr>
        <w:t>.  No comments were provided.  Upon a motion by Commissioner</w:t>
      </w:r>
      <w:r w:rsidR="000C77D7" w:rsidRPr="000C77D7"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Pr="000C77D7">
        <w:rPr>
          <w:rStyle w:val="normaltextrun"/>
          <w:rFonts w:ascii="Calibri" w:eastAsia="Calibri" w:hAnsi="Calibri" w:cs="Calibri"/>
          <w:color w:val="000000" w:themeColor="text1"/>
        </w:rPr>
        <w:t xml:space="preserve">, seconded by Commissioner </w:t>
      </w:r>
      <w:r w:rsidR="000C77D7" w:rsidRPr="000C77D7">
        <w:rPr>
          <w:rStyle w:val="normaltextrun"/>
          <w:rFonts w:ascii="Calibri" w:eastAsia="Calibri" w:hAnsi="Calibri" w:cs="Calibri"/>
          <w:color w:val="000000" w:themeColor="text1"/>
        </w:rPr>
        <w:t>Ballou</w:t>
      </w:r>
      <w:r w:rsidRPr="000C77D7">
        <w:rPr>
          <w:rStyle w:val="normaltextrun"/>
          <w:rFonts w:ascii="Calibri" w:eastAsia="Calibri" w:hAnsi="Calibri" w:cs="Calibri"/>
          <w:color w:val="000000" w:themeColor="text1"/>
        </w:rPr>
        <w:t>, the minutes of the</w:t>
      </w:r>
      <w:r w:rsidR="000C77D7" w:rsidRPr="000C77D7">
        <w:rPr>
          <w:rStyle w:val="normaltextrun"/>
          <w:rFonts w:ascii="Calibri" w:eastAsia="Calibri" w:hAnsi="Calibri" w:cs="Calibri"/>
          <w:color w:val="000000" w:themeColor="text1"/>
        </w:rPr>
        <w:t xml:space="preserve"> August 15</w:t>
      </w:r>
      <w:r w:rsidRPr="000C77D7">
        <w:rPr>
          <w:rStyle w:val="normaltextrun"/>
          <w:rFonts w:ascii="Calibri" w:eastAsia="Calibri" w:hAnsi="Calibri" w:cs="Calibri"/>
          <w:color w:val="000000" w:themeColor="text1"/>
        </w:rPr>
        <w:t xml:space="preserve">, 2024 Regular Meeting were </w:t>
      </w:r>
      <w:r w:rsidR="00E65683">
        <w:rPr>
          <w:rStyle w:val="normaltextrun"/>
          <w:rFonts w:ascii="Calibri" w:eastAsia="Calibri" w:hAnsi="Calibri" w:cs="Calibri"/>
          <w:color w:val="000000" w:themeColor="text1"/>
        </w:rPr>
        <w:t xml:space="preserve">unanimously </w:t>
      </w:r>
      <w:r w:rsidRPr="000C77D7">
        <w:rPr>
          <w:rStyle w:val="normaltextrun"/>
          <w:rFonts w:ascii="Calibri" w:eastAsia="Calibri" w:hAnsi="Calibri" w:cs="Calibri"/>
          <w:color w:val="000000" w:themeColor="text1"/>
        </w:rPr>
        <w:t>approved</w:t>
      </w:r>
      <w:r w:rsidR="00E65683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06E904AB" w14:textId="77777777" w:rsidR="006954E9" w:rsidRPr="00C665A6" w:rsidRDefault="006954E9" w:rsidP="006954E9">
      <w:pPr>
        <w:spacing w:before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  <w:highlight w:val="yellow"/>
        </w:rPr>
      </w:pPr>
      <w:r w:rsidRPr="000C77D7">
        <w:rPr>
          <w:rStyle w:val="normaltextrun"/>
          <w:rFonts w:ascii="Calibri" w:eastAsia="Calibri" w:hAnsi="Calibri" w:cs="Calibri"/>
          <w:b/>
          <w:color w:val="000000" w:themeColor="text1"/>
        </w:rPr>
        <w:t>FINANCIAL REPORT</w:t>
      </w:r>
    </w:p>
    <w:p w14:paraId="3464BCE2" w14:textId="5683B3DD" w:rsidR="006954E9" w:rsidRPr="0024366C" w:rsidRDefault="006954E9" w:rsidP="006954E9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24366C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2. Review of Bank Statements and Reconciliations for </w:t>
      </w:r>
      <w:r w:rsidR="000C77D7" w:rsidRPr="0024366C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August </w:t>
      </w:r>
      <w:r w:rsidRPr="0024366C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31, 2024 (both accounts).  3. Review of Balance Sheet and Profit and Loss Statement for period ending </w:t>
      </w:r>
      <w:r w:rsidR="0024366C" w:rsidRPr="0024366C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August </w:t>
      </w:r>
      <w:r w:rsidRPr="0024366C">
        <w:rPr>
          <w:rStyle w:val="normaltextrun"/>
          <w:rFonts w:ascii="Calibri" w:eastAsia="Calibri" w:hAnsi="Calibri" w:cs="Calibri"/>
          <w:b/>
          <w:color w:val="000000" w:themeColor="text1"/>
        </w:rPr>
        <w:t>31, 2024</w:t>
      </w:r>
      <w:r w:rsidRPr="0024366C">
        <w:rPr>
          <w:rStyle w:val="normaltextrun"/>
          <w:rFonts w:ascii="Calibri" w:eastAsia="Calibri" w:hAnsi="Calibri" w:cs="Calibri"/>
          <w:color w:val="000000" w:themeColor="text1"/>
        </w:rPr>
        <w:t>.  Commissioner Cavaliere reviewed the relevant financial reports and spoke about the balances available in each account.  Upon a motion by Commissioner Punzo, seconded by Commissioner</w:t>
      </w:r>
      <w:r w:rsidR="0024366C" w:rsidRPr="0024366C">
        <w:rPr>
          <w:rStyle w:val="normaltextrun"/>
          <w:rFonts w:ascii="Calibri" w:eastAsia="Calibri" w:hAnsi="Calibri" w:cs="Calibri"/>
          <w:color w:val="000000" w:themeColor="text1"/>
        </w:rPr>
        <w:t xml:space="preserve"> Nord</w:t>
      </w:r>
      <w:r w:rsidRPr="0024366C">
        <w:rPr>
          <w:rStyle w:val="normaltextrun"/>
          <w:rFonts w:ascii="Calibri" w:eastAsia="Calibri" w:hAnsi="Calibri" w:cs="Calibri"/>
          <w:color w:val="000000" w:themeColor="text1"/>
        </w:rPr>
        <w:t>, the financial report was unanimously approved</w:t>
      </w:r>
      <w:r w:rsidR="002A7323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Pr="0024366C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17AEFCC0" w14:textId="03420A36" w:rsidR="006954E9" w:rsidRPr="009B68E3" w:rsidRDefault="006954E9" w:rsidP="006954E9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9B68E3">
        <w:rPr>
          <w:rStyle w:val="normaltextrun"/>
          <w:rFonts w:ascii="Calibri" w:eastAsia="Calibri" w:hAnsi="Calibri" w:cs="Calibri"/>
          <w:b/>
          <w:color w:val="000000" w:themeColor="text1"/>
        </w:rPr>
        <w:t>4. Expenditures requiring Board approval.</w:t>
      </w:r>
      <w:r w:rsidRPr="009B68E3">
        <w:rPr>
          <w:rStyle w:val="normaltextrun"/>
          <w:rFonts w:ascii="Calibri" w:eastAsia="Calibri" w:hAnsi="Calibri" w:cs="Calibri"/>
          <w:color w:val="000000" w:themeColor="text1"/>
        </w:rPr>
        <w:t xml:space="preserve">  – </w:t>
      </w:r>
      <w:r w:rsidR="002961EB" w:rsidRPr="009B68E3">
        <w:rPr>
          <w:rStyle w:val="normaltextrun"/>
          <w:rFonts w:ascii="Calibri" w:eastAsia="Calibri" w:hAnsi="Calibri" w:cs="Calibri"/>
          <w:color w:val="000000" w:themeColor="text1"/>
        </w:rPr>
        <w:t xml:space="preserve">The only expenditure over </w:t>
      </w:r>
      <w:r w:rsidR="00D631F4">
        <w:rPr>
          <w:rStyle w:val="normaltextrun"/>
          <w:rFonts w:ascii="Calibri" w:eastAsia="Calibri" w:hAnsi="Calibri" w:cs="Calibri"/>
          <w:color w:val="000000" w:themeColor="text1"/>
        </w:rPr>
        <w:t>$</w:t>
      </w:r>
      <w:r w:rsidR="00E30A84" w:rsidRPr="009B68E3">
        <w:rPr>
          <w:rStyle w:val="normaltextrun"/>
          <w:rFonts w:ascii="Calibri" w:eastAsia="Calibri" w:hAnsi="Calibri" w:cs="Calibri"/>
          <w:color w:val="000000" w:themeColor="text1"/>
        </w:rPr>
        <w:t xml:space="preserve">2,500 </w:t>
      </w:r>
      <w:r w:rsidR="009B68E3" w:rsidRPr="009B68E3">
        <w:rPr>
          <w:rStyle w:val="normaltextrun"/>
          <w:rFonts w:ascii="Calibri" w:eastAsia="Calibri" w:hAnsi="Calibri" w:cs="Calibri"/>
          <w:color w:val="000000" w:themeColor="text1"/>
        </w:rPr>
        <w:t>during August 2024 is exempt under Article X of the Procurement Policy.</w:t>
      </w:r>
    </w:p>
    <w:p w14:paraId="2F2312A4" w14:textId="77777777" w:rsidR="006954E9" w:rsidRPr="009B68E3" w:rsidRDefault="006954E9" w:rsidP="006954E9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9B68E3">
        <w:rPr>
          <w:rStyle w:val="normaltextrun"/>
          <w:rFonts w:ascii="Calibri" w:eastAsia="Calibri" w:hAnsi="Calibri" w:cs="Calibri"/>
          <w:b/>
          <w:color w:val="000000" w:themeColor="text1"/>
        </w:rPr>
        <w:t>UPDATES</w:t>
      </w:r>
    </w:p>
    <w:p w14:paraId="6F8EDC97" w14:textId="77777777" w:rsidR="006954E9" w:rsidRPr="009B68E3" w:rsidRDefault="006954E9" w:rsidP="006954E9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9B68E3">
        <w:rPr>
          <w:rStyle w:val="normaltextrun"/>
          <w:rFonts w:ascii="Calibri" w:eastAsia="Calibri" w:hAnsi="Calibri" w:cs="Calibri"/>
          <w:color w:val="000000" w:themeColor="text1"/>
        </w:rPr>
        <w:t>Connecticut Maritime Coalition (CMC) – No meeting held since previous Board meeting.</w:t>
      </w:r>
    </w:p>
    <w:p w14:paraId="56B183D7" w14:textId="3C9F8810" w:rsidR="006954E9" w:rsidRPr="001A1CFD" w:rsidRDefault="006954E9" w:rsidP="006954E9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1A1CFD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(CPA) – The Grant Agreement to support development of the Strategic Master Plan </w:t>
      </w:r>
      <w:r w:rsidR="00CD0BDD" w:rsidRPr="001A1CFD">
        <w:rPr>
          <w:rStyle w:val="normaltextrun"/>
          <w:rFonts w:ascii="Calibri" w:eastAsia="Calibri" w:hAnsi="Calibri" w:cs="Calibri"/>
          <w:color w:val="000000" w:themeColor="text1"/>
        </w:rPr>
        <w:t xml:space="preserve">was approved at the </w:t>
      </w:r>
      <w:r w:rsidRPr="001A1CFD">
        <w:rPr>
          <w:rStyle w:val="normaltextrun"/>
          <w:rFonts w:ascii="Calibri" w:eastAsia="Calibri" w:hAnsi="Calibri" w:cs="Calibri"/>
          <w:color w:val="000000" w:themeColor="text1"/>
        </w:rPr>
        <w:t>August 20</w:t>
      </w:r>
      <w:r w:rsidRPr="001A1CFD">
        <w:rPr>
          <w:rStyle w:val="normaltextrun"/>
          <w:rFonts w:ascii="Calibri" w:eastAsia="Calibri" w:hAnsi="Calibri" w:cs="Calibri"/>
          <w:color w:val="000000" w:themeColor="text1"/>
          <w:vertAlign w:val="superscript"/>
        </w:rPr>
        <w:t>th</w:t>
      </w:r>
      <w:r w:rsidRPr="001A1CFD">
        <w:rPr>
          <w:rStyle w:val="normaltextrun"/>
          <w:rFonts w:ascii="Calibri" w:eastAsia="Calibri" w:hAnsi="Calibri" w:cs="Calibri"/>
          <w:color w:val="000000" w:themeColor="text1"/>
        </w:rPr>
        <w:t xml:space="preserve"> CPA</w:t>
      </w:r>
      <w:r w:rsidR="00CD0BDD" w:rsidRPr="001A1CFD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841310">
        <w:rPr>
          <w:rStyle w:val="normaltextrun"/>
          <w:rFonts w:ascii="Calibri" w:eastAsia="Calibri" w:hAnsi="Calibri" w:cs="Calibri"/>
          <w:color w:val="000000" w:themeColor="text1"/>
        </w:rPr>
        <w:t xml:space="preserve">Board </w:t>
      </w:r>
      <w:r w:rsidR="00CD0BDD" w:rsidRPr="001A1CFD">
        <w:rPr>
          <w:rStyle w:val="normaltextrun"/>
          <w:rFonts w:ascii="Calibri" w:eastAsia="Calibri" w:hAnsi="Calibri" w:cs="Calibri"/>
          <w:color w:val="000000" w:themeColor="text1"/>
        </w:rPr>
        <w:t xml:space="preserve">meeting and signed by </w:t>
      </w:r>
      <w:r w:rsidR="00C01594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Pr="001A1CFD">
        <w:rPr>
          <w:rStyle w:val="normaltextrun"/>
          <w:rFonts w:ascii="Calibri" w:eastAsia="Calibri" w:hAnsi="Calibri" w:cs="Calibri"/>
          <w:color w:val="000000" w:themeColor="text1"/>
        </w:rPr>
        <w:t>interim Executive Director, Ulysses Hammond, on August 23</w:t>
      </w:r>
      <w:r w:rsidRPr="001A1CFD">
        <w:rPr>
          <w:rStyle w:val="normaltextrun"/>
          <w:rFonts w:ascii="Calibri" w:eastAsia="Calibri" w:hAnsi="Calibri" w:cs="Calibri"/>
          <w:color w:val="000000" w:themeColor="text1"/>
          <w:vertAlign w:val="superscript"/>
        </w:rPr>
        <w:t>rd</w:t>
      </w:r>
      <w:r w:rsidRPr="001A1CFD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00AD34AC" w:rsidRPr="001A1CFD">
        <w:rPr>
          <w:rStyle w:val="normaltextrun"/>
          <w:rFonts w:ascii="Calibri" w:eastAsia="Calibri" w:hAnsi="Calibri" w:cs="Calibri"/>
          <w:color w:val="000000" w:themeColor="text1"/>
        </w:rPr>
        <w:t xml:space="preserve">At that meeting, the CPA Board Chair, David Kooris, </w:t>
      </w:r>
      <w:r w:rsidR="00AC39E8" w:rsidRPr="001A1CFD">
        <w:rPr>
          <w:rStyle w:val="normaltextrun"/>
          <w:rFonts w:ascii="Calibri" w:eastAsia="Calibri" w:hAnsi="Calibri" w:cs="Calibri"/>
          <w:color w:val="000000" w:themeColor="text1"/>
        </w:rPr>
        <w:t xml:space="preserve">stepped down and Paul Whitescarver took the position.  ED Kruse will be meeting with CPA’s </w:t>
      </w:r>
      <w:r w:rsidR="006A3FFA" w:rsidRPr="001A1CFD">
        <w:rPr>
          <w:rStyle w:val="normaltextrun"/>
          <w:rFonts w:ascii="Calibri" w:eastAsia="Calibri" w:hAnsi="Calibri" w:cs="Calibri"/>
          <w:color w:val="000000" w:themeColor="text1"/>
        </w:rPr>
        <w:t>maritime development director on September 26</w:t>
      </w:r>
      <w:r w:rsidR="006A3FFA" w:rsidRPr="001A1CFD">
        <w:rPr>
          <w:rStyle w:val="normaltextrun"/>
          <w:rFonts w:ascii="Calibri" w:eastAsia="Calibri" w:hAnsi="Calibri" w:cs="Calibri"/>
          <w:color w:val="000000" w:themeColor="text1"/>
          <w:vertAlign w:val="superscript"/>
        </w:rPr>
        <w:t>th</w:t>
      </w:r>
      <w:r w:rsidR="006A3FFA" w:rsidRPr="001A1CFD">
        <w:rPr>
          <w:rStyle w:val="normaltextrun"/>
          <w:rFonts w:ascii="Calibri" w:eastAsia="Calibri" w:hAnsi="Calibri" w:cs="Calibri"/>
          <w:color w:val="000000" w:themeColor="text1"/>
        </w:rPr>
        <w:t xml:space="preserve"> in the port district and will discuss </w:t>
      </w:r>
      <w:r w:rsidR="001A1CFD" w:rsidRPr="001A1CFD">
        <w:rPr>
          <w:rStyle w:val="normaltextrun"/>
          <w:rFonts w:ascii="Calibri" w:eastAsia="Calibri" w:hAnsi="Calibri" w:cs="Calibri"/>
          <w:color w:val="000000" w:themeColor="text1"/>
        </w:rPr>
        <w:t>the possibility of CPA assisting NHPA with port property acquisition.</w:t>
      </w:r>
    </w:p>
    <w:p w14:paraId="09BC801A" w14:textId="1F3A6088" w:rsidR="006954E9" w:rsidRPr="009123FC" w:rsidRDefault="006954E9" w:rsidP="006954E9">
      <w:pPr>
        <w:spacing w:after="240"/>
        <w:rPr>
          <w:rFonts w:ascii="Calibri" w:eastAsia="Calibri" w:hAnsi="Calibri" w:cs="Calibri"/>
          <w:color w:val="000000" w:themeColor="text1"/>
        </w:rPr>
      </w:pPr>
      <w:r w:rsidRPr="009123FC">
        <w:rPr>
          <w:rStyle w:val="normaltextrun"/>
          <w:rFonts w:ascii="Calibri" w:eastAsia="Calibri" w:hAnsi="Calibri" w:cs="Calibri"/>
          <w:color w:val="000000" w:themeColor="text1"/>
        </w:rPr>
        <w:lastRenderedPageBreak/>
        <w:t xml:space="preserve">Army Corps of Engineers (ACOE) – Channel Deepening Project </w:t>
      </w:r>
      <w:r w:rsidRPr="009123FC">
        <w:rPr>
          <w:rFonts w:ascii="Calibri" w:eastAsia="Calibri" w:hAnsi="Calibri" w:cs="Calibri"/>
          <w:color w:val="000000" w:themeColor="text1"/>
        </w:rPr>
        <w:t>–</w:t>
      </w:r>
      <w:r w:rsidR="00D0148B" w:rsidRPr="009123FC">
        <w:rPr>
          <w:rFonts w:ascii="Calibri" w:eastAsia="Calibri" w:hAnsi="Calibri" w:cs="Calibri"/>
          <w:color w:val="000000" w:themeColor="text1"/>
        </w:rPr>
        <w:t xml:space="preserve"> the ACOE and Cross Sound Cable company held their quarterly coordination meeting</w:t>
      </w:r>
      <w:r w:rsidRPr="009123FC">
        <w:rPr>
          <w:rFonts w:ascii="Calibri" w:eastAsia="Calibri" w:hAnsi="Calibri" w:cs="Calibri"/>
          <w:color w:val="000000" w:themeColor="text1"/>
        </w:rPr>
        <w:t>.</w:t>
      </w:r>
      <w:r w:rsidR="00D0148B" w:rsidRPr="009123FC">
        <w:rPr>
          <w:rFonts w:ascii="Calibri" w:eastAsia="Calibri" w:hAnsi="Calibri" w:cs="Calibri"/>
          <w:color w:val="000000" w:themeColor="text1"/>
        </w:rPr>
        <w:t xml:space="preserve">  Cross Sound Cable </w:t>
      </w:r>
      <w:r w:rsidR="00BF19B5" w:rsidRPr="009123FC">
        <w:rPr>
          <w:rFonts w:ascii="Calibri" w:eastAsia="Calibri" w:hAnsi="Calibri" w:cs="Calibri"/>
          <w:color w:val="000000" w:themeColor="text1"/>
        </w:rPr>
        <w:t>is preparing to submit the permit applications necessary to move the cable out of the way of the channel deepening</w:t>
      </w:r>
      <w:r w:rsidR="00244BFB">
        <w:rPr>
          <w:rFonts w:ascii="Calibri" w:eastAsia="Calibri" w:hAnsi="Calibri" w:cs="Calibri"/>
          <w:color w:val="000000" w:themeColor="text1"/>
        </w:rPr>
        <w:t xml:space="preserve"> project</w:t>
      </w:r>
      <w:r w:rsidR="00BF19B5" w:rsidRPr="009123FC">
        <w:rPr>
          <w:rFonts w:ascii="Calibri" w:eastAsia="Calibri" w:hAnsi="Calibri" w:cs="Calibri"/>
          <w:color w:val="000000" w:themeColor="text1"/>
        </w:rPr>
        <w:t>.</w:t>
      </w:r>
      <w:r w:rsidR="004B28B9" w:rsidRPr="009123FC">
        <w:rPr>
          <w:rFonts w:ascii="Calibri" w:eastAsia="Calibri" w:hAnsi="Calibri" w:cs="Calibri"/>
          <w:color w:val="000000" w:themeColor="text1"/>
        </w:rPr>
        <w:t xml:space="preserve">  In a separate project, the ACOE is beginning to develop plans for a flood wall </w:t>
      </w:r>
      <w:r w:rsidR="00EE584E" w:rsidRPr="009123FC">
        <w:rPr>
          <w:rFonts w:ascii="Calibri" w:eastAsia="Calibri" w:hAnsi="Calibri" w:cs="Calibri"/>
          <w:color w:val="000000" w:themeColor="text1"/>
        </w:rPr>
        <w:t xml:space="preserve">along Long Wharf.  </w:t>
      </w:r>
    </w:p>
    <w:p w14:paraId="3817CB6A" w14:textId="50924F55" w:rsidR="00EE584E" w:rsidRPr="009123FC" w:rsidRDefault="00DA5BCE" w:rsidP="006954E9">
      <w:pPr>
        <w:spacing w:after="240"/>
      </w:pPr>
      <w:r w:rsidRPr="009123FC">
        <w:rPr>
          <w:rFonts w:ascii="Calibri" w:eastAsia="Calibri" w:hAnsi="Calibri" w:cs="Calibri"/>
          <w:color w:val="000000" w:themeColor="text1"/>
        </w:rPr>
        <w:t>Nationally, the ACOE has a new goal (not requirement) to beneficially reuse 70% of dredged material by 2030.  Currently, approximately 35% of dredged material is beneficially reused.</w:t>
      </w:r>
    </w:p>
    <w:p w14:paraId="1F8B2C1B" w14:textId="6E29CC97" w:rsidR="006954E9" w:rsidRPr="009123FC" w:rsidRDefault="006954E9" w:rsidP="006954E9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9123FC">
        <w:rPr>
          <w:rStyle w:val="normaltextrun"/>
          <w:rFonts w:ascii="Calibri" w:eastAsia="Calibri" w:hAnsi="Calibri" w:cs="Calibri"/>
          <w:color w:val="000000" w:themeColor="text1"/>
        </w:rPr>
        <w:t xml:space="preserve">New Haven Marine Group/New Haven Harbor Co-Op – </w:t>
      </w:r>
      <w:r w:rsidR="0058083B" w:rsidRPr="009123FC">
        <w:rPr>
          <w:rStyle w:val="normaltextrun"/>
          <w:rFonts w:ascii="Calibri" w:eastAsia="Calibri" w:hAnsi="Calibri" w:cs="Calibri"/>
          <w:color w:val="000000" w:themeColor="text1"/>
        </w:rPr>
        <w:t xml:space="preserve">Co-Op held their annual spill response equipment deployment drill </w:t>
      </w:r>
      <w:r w:rsidR="009123FC" w:rsidRPr="009123FC">
        <w:rPr>
          <w:rStyle w:val="normaltextrun"/>
          <w:rFonts w:ascii="Calibri" w:eastAsia="Calibri" w:hAnsi="Calibri" w:cs="Calibri"/>
          <w:color w:val="000000" w:themeColor="text1"/>
        </w:rPr>
        <w:t>on the 17</w:t>
      </w:r>
      <w:r w:rsidR="009123FC" w:rsidRPr="009123FC">
        <w:rPr>
          <w:rStyle w:val="normaltextrun"/>
          <w:rFonts w:ascii="Calibri" w:eastAsia="Calibri" w:hAnsi="Calibri" w:cs="Calibri"/>
          <w:color w:val="000000" w:themeColor="text1"/>
          <w:vertAlign w:val="superscript"/>
        </w:rPr>
        <w:t>th</w:t>
      </w:r>
      <w:r w:rsidR="009123FC" w:rsidRPr="009123FC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A4095E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3927C64D" w14:textId="77777777" w:rsidR="006954E9" w:rsidRPr="00C665A6" w:rsidRDefault="006954E9" w:rsidP="006954E9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  <w:highlight w:val="yellow"/>
        </w:rPr>
      </w:pPr>
    </w:p>
    <w:p w14:paraId="45EF3E2E" w14:textId="1F9BC137" w:rsidR="006954E9" w:rsidRPr="00FA15C9" w:rsidRDefault="006954E9" w:rsidP="006954E9">
      <w:pPr>
        <w:spacing w:after="0" w:line="240" w:lineRule="auto"/>
        <w:rPr>
          <w:rFonts w:ascii="Calibri" w:eastAsia="Calibri" w:hAnsi="Calibri" w:cs="Calibri"/>
          <w:bCs/>
          <w:color w:val="000000" w:themeColor="text1"/>
        </w:rPr>
      </w:pPr>
      <w:r w:rsidRPr="009123FC">
        <w:rPr>
          <w:rStyle w:val="normaltextrun"/>
          <w:rFonts w:ascii="Calibri" w:eastAsia="Calibri" w:hAnsi="Calibri" w:cs="Calibri"/>
          <w:b/>
          <w:color w:val="000000" w:themeColor="text1"/>
        </w:rPr>
        <w:t>OLD BUSINESS</w:t>
      </w:r>
      <w:r w:rsidR="00FA15C9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- </w:t>
      </w:r>
      <w:r w:rsidR="00FA15C9" w:rsidRPr="00A4095E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2C41F9D6" w14:textId="77777777" w:rsidR="006954E9" w:rsidRPr="009123FC" w:rsidRDefault="006954E9" w:rsidP="006954E9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9123FC">
        <w:rPr>
          <w:rStyle w:val="normaltextrun"/>
          <w:rFonts w:ascii="Calibri" w:eastAsia="Calibri" w:hAnsi="Calibri" w:cs="Calibri"/>
          <w:b/>
          <w:color w:val="000000" w:themeColor="text1"/>
        </w:rPr>
        <w:t>NEW BUSINESS</w:t>
      </w:r>
      <w:r w:rsidRPr="009123FC">
        <w:rPr>
          <w:rStyle w:val="normaltextrun"/>
          <w:rFonts w:ascii="Calibri" w:eastAsia="Calibri" w:hAnsi="Calibri" w:cs="Calibri"/>
          <w:color w:val="000000" w:themeColor="text1"/>
        </w:rPr>
        <w:t xml:space="preserve"> - None</w:t>
      </w:r>
    </w:p>
    <w:p w14:paraId="7A1A3F89" w14:textId="77777777" w:rsidR="006954E9" w:rsidRPr="009123FC" w:rsidRDefault="006954E9" w:rsidP="006954E9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123FC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PUBLIC COMMENT - </w:t>
      </w:r>
      <w:r w:rsidRPr="009123FC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5782A0B1" w14:textId="0206A043" w:rsidR="00F00A8A" w:rsidRDefault="006954E9" w:rsidP="006954E9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A4095E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EXECUTIVE DIRECTOR’S REPORT </w:t>
      </w:r>
      <w:r w:rsidRPr="00A4095E">
        <w:rPr>
          <w:rStyle w:val="normaltextrun"/>
          <w:rFonts w:ascii="Calibri" w:eastAsia="Calibri" w:hAnsi="Calibri" w:cs="Calibri"/>
          <w:color w:val="000000" w:themeColor="text1"/>
        </w:rPr>
        <w:t xml:space="preserve">– The ED reported that she had </w:t>
      </w:r>
      <w:r w:rsidR="00766114">
        <w:rPr>
          <w:rStyle w:val="normaltextrun"/>
          <w:rFonts w:ascii="Calibri" w:eastAsia="Calibri" w:hAnsi="Calibri" w:cs="Calibri"/>
          <w:color w:val="000000" w:themeColor="text1"/>
        </w:rPr>
        <w:t>held a kickoff meeting for the Master Plan</w:t>
      </w:r>
      <w:r w:rsidR="00211F79">
        <w:rPr>
          <w:rStyle w:val="normaltextrun"/>
          <w:rFonts w:ascii="Calibri" w:eastAsia="Calibri" w:hAnsi="Calibri" w:cs="Calibri"/>
          <w:color w:val="000000" w:themeColor="text1"/>
        </w:rPr>
        <w:t xml:space="preserve">, provided a port tour for the consultant representatives, </w:t>
      </w:r>
      <w:r w:rsidR="00766114">
        <w:rPr>
          <w:rStyle w:val="normaltextrun"/>
          <w:rFonts w:ascii="Calibri" w:eastAsia="Calibri" w:hAnsi="Calibri" w:cs="Calibri"/>
          <w:color w:val="000000" w:themeColor="text1"/>
        </w:rPr>
        <w:t xml:space="preserve">and was responding to information requests, as well as providing contact information for stakeholder interviewees.  </w:t>
      </w:r>
      <w:r w:rsidR="00F00A8A">
        <w:rPr>
          <w:rStyle w:val="normaltextrun"/>
          <w:rFonts w:ascii="Calibri" w:eastAsia="Calibri" w:hAnsi="Calibri" w:cs="Calibri"/>
          <w:color w:val="000000" w:themeColor="text1"/>
        </w:rPr>
        <w:t>A</w:t>
      </w:r>
      <w:r w:rsidR="006F2905">
        <w:rPr>
          <w:rStyle w:val="normaltextrun"/>
          <w:rFonts w:ascii="Calibri" w:eastAsia="Calibri" w:hAnsi="Calibri" w:cs="Calibri"/>
          <w:color w:val="000000" w:themeColor="text1"/>
        </w:rPr>
        <w:t>n invoice for project-related Legal fees has been received</w:t>
      </w:r>
      <w:r w:rsidR="00F00A8A">
        <w:rPr>
          <w:rStyle w:val="normaltextrun"/>
          <w:rFonts w:ascii="Calibri" w:eastAsia="Calibri" w:hAnsi="Calibri" w:cs="Calibri"/>
          <w:color w:val="000000" w:themeColor="text1"/>
        </w:rPr>
        <w:t xml:space="preserve"> and reimbursement will be requested</w:t>
      </w:r>
      <w:r w:rsidR="00244BFB">
        <w:rPr>
          <w:rStyle w:val="normaltextrun"/>
          <w:rFonts w:ascii="Calibri" w:eastAsia="Calibri" w:hAnsi="Calibri" w:cs="Calibri"/>
          <w:color w:val="000000" w:themeColor="text1"/>
        </w:rPr>
        <w:t xml:space="preserve"> from CPA</w:t>
      </w:r>
      <w:r w:rsidR="00F00A8A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2A72DEB7" w14:textId="7A26D44C" w:rsidR="00801B30" w:rsidRDefault="00801B30" w:rsidP="006954E9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In addition, the ED is responding to information requests related to the ongoing Financial Audit.</w:t>
      </w:r>
    </w:p>
    <w:p w14:paraId="5204F983" w14:textId="79D51098" w:rsidR="00801B30" w:rsidRPr="00A4095E" w:rsidRDefault="00801B30" w:rsidP="006954E9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The ED </w:t>
      </w:r>
      <w:r w:rsidR="001D7E29">
        <w:rPr>
          <w:rStyle w:val="normaltextrun"/>
          <w:rFonts w:ascii="Calibri" w:eastAsia="Calibri" w:hAnsi="Calibri" w:cs="Calibri"/>
          <w:color w:val="000000" w:themeColor="text1"/>
        </w:rPr>
        <w:t xml:space="preserve">discussed having been to an information session regarding DEEP’s proposed Release Based Cleanup Regulations and will </w:t>
      </w:r>
      <w:r w:rsidR="00120851">
        <w:rPr>
          <w:rStyle w:val="normaltextrun"/>
          <w:rFonts w:ascii="Calibri" w:eastAsia="Calibri" w:hAnsi="Calibri" w:cs="Calibri"/>
          <w:color w:val="000000" w:themeColor="text1"/>
        </w:rPr>
        <w:t>put together a summary for a future meeting.</w:t>
      </w:r>
      <w:r w:rsidR="007E2713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2EB6F928" w14:textId="77777777" w:rsidR="006954E9" w:rsidRPr="00753BE3" w:rsidRDefault="006954E9" w:rsidP="006954E9">
      <w:pPr>
        <w:spacing w:before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753BE3">
        <w:rPr>
          <w:rStyle w:val="normaltextrun"/>
          <w:rFonts w:ascii="Calibri" w:eastAsia="Calibri" w:hAnsi="Calibri" w:cs="Calibri"/>
          <w:b/>
          <w:color w:val="000000" w:themeColor="text1"/>
        </w:rPr>
        <w:t>EXECUTIVE SESSION</w:t>
      </w:r>
    </w:p>
    <w:p w14:paraId="3C813CF6" w14:textId="700D1A1C" w:rsidR="006954E9" w:rsidRPr="00753BE3" w:rsidRDefault="006954E9" w:rsidP="006954E9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Commissioner </w:t>
      </w:r>
      <w:r w:rsidR="00753BE3"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Punzo </w:t>
      </w:r>
      <w:r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moved to go into Executive Session with all commissioners, Carolyn Kone, </w:t>
      </w:r>
      <w:r w:rsidR="00753BE3"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Mitchell Jaffe </w:t>
      </w:r>
      <w:r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and Sally Kruse to discuss items </w:t>
      </w:r>
      <w:r w:rsidR="00753BE3" w:rsidRPr="00753BE3">
        <w:rPr>
          <w:rStyle w:val="normaltextrun"/>
          <w:rFonts w:ascii="Calibri" w:eastAsia="Calibri" w:hAnsi="Calibri" w:cs="Calibri"/>
          <w:color w:val="000000" w:themeColor="text1"/>
        </w:rPr>
        <w:t>5</w:t>
      </w:r>
      <w:r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 through </w:t>
      </w:r>
      <w:r w:rsidR="00753BE3" w:rsidRPr="00753BE3">
        <w:rPr>
          <w:rStyle w:val="normaltextrun"/>
          <w:rFonts w:ascii="Calibri" w:eastAsia="Calibri" w:hAnsi="Calibri" w:cs="Calibri"/>
          <w:color w:val="000000" w:themeColor="text1"/>
        </w:rPr>
        <w:t>7</w:t>
      </w:r>
      <w:r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 on the agenda.  Commissioner </w:t>
      </w:r>
      <w:r w:rsidR="00753BE3"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Nord </w:t>
      </w:r>
      <w:r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seconded the motion and upon a unanimous vote the Board moved into </w:t>
      </w:r>
      <w:r w:rsidR="00A63B57">
        <w:rPr>
          <w:rStyle w:val="normaltextrun"/>
          <w:rFonts w:ascii="Calibri" w:eastAsia="Calibri" w:hAnsi="Calibri" w:cs="Calibri"/>
          <w:color w:val="000000" w:themeColor="text1"/>
        </w:rPr>
        <w:t>E</w:t>
      </w:r>
      <w:r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xecutive </w:t>
      </w:r>
      <w:r w:rsidR="00A63B57"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Pr="00753BE3">
        <w:rPr>
          <w:rStyle w:val="normaltextrun"/>
          <w:rFonts w:ascii="Calibri" w:eastAsia="Calibri" w:hAnsi="Calibri" w:cs="Calibri"/>
          <w:color w:val="000000" w:themeColor="text1"/>
        </w:rPr>
        <w:t>ession at 5:</w:t>
      </w:r>
      <w:r w:rsidR="00753BE3" w:rsidRPr="00753BE3"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="001C0EA3"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00753BE3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6D1ED243" w14:textId="71BBDE04" w:rsidR="00A63B57" w:rsidRPr="00753BE3" w:rsidRDefault="00A63B57" w:rsidP="006954E9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**Ms. Moran left the meeting before the Board entered Executive Session.</w:t>
      </w:r>
    </w:p>
    <w:p w14:paraId="59050723" w14:textId="089C63BF" w:rsidR="0022392C" w:rsidRPr="004442F1" w:rsidRDefault="0022392C" w:rsidP="0022392C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4442F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5. To discuss License Agreement Renewal of Parcels A/B.</w:t>
      </w:r>
    </w:p>
    <w:p w14:paraId="0C1DD969" w14:textId="40ADF9DB" w:rsidR="006954E9" w:rsidRPr="00EF0DE8" w:rsidRDefault="004442F1" w:rsidP="006954E9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EF0DE8">
        <w:rPr>
          <w:rStyle w:val="normaltextrun"/>
          <w:rFonts w:ascii="Calibri" w:eastAsia="Calibri" w:hAnsi="Calibri" w:cs="Calibri"/>
          <w:b/>
          <w:color w:val="000000" w:themeColor="text1"/>
        </w:rPr>
        <w:t>6</w:t>
      </w:r>
      <w:r w:rsidR="006954E9" w:rsidRPr="00EF0DE8">
        <w:rPr>
          <w:rStyle w:val="normaltextrun"/>
          <w:rFonts w:ascii="Calibri" w:eastAsia="Calibri" w:hAnsi="Calibri" w:cs="Calibri"/>
          <w:b/>
          <w:color w:val="000000" w:themeColor="text1"/>
        </w:rPr>
        <w:t>. To discuss License Agreement RFP responses</w:t>
      </w:r>
    </w:p>
    <w:p w14:paraId="23CD7473" w14:textId="44520947" w:rsidR="006954E9" w:rsidRPr="00EF0DE8" w:rsidRDefault="004442F1" w:rsidP="006954E9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EF0DE8">
        <w:rPr>
          <w:rStyle w:val="normaltextrun"/>
          <w:rFonts w:ascii="Calibri" w:eastAsia="Calibri" w:hAnsi="Calibri" w:cs="Calibri"/>
          <w:b/>
          <w:color w:val="000000" w:themeColor="text1"/>
        </w:rPr>
        <w:t>7</w:t>
      </w:r>
      <w:r w:rsidR="006954E9" w:rsidRPr="00EF0DE8">
        <w:rPr>
          <w:rStyle w:val="normaltextrun"/>
          <w:rFonts w:ascii="Calibri" w:eastAsia="Calibri" w:hAnsi="Calibri" w:cs="Calibri"/>
          <w:b/>
          <w:color w:val="000000" w:themeColor="text1"/>
        </w:rPr>
        <w:t>. To discuss acquisition of properties under CGS 1-200(B)(6)(D) (Selection of site or purchase of property when publicity would adversely impact purchase price) with respect to 821 East Shore Parkway and 50 Fulton Terrace.</w:t>
      </w:r>
    </w:p>
    <w:p w14:paraId="1BF91D72" w14:textId="77777777" w:rsidR="006954E9" w:rsidRDefault="006954E9" w:rsidP="006954E9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highlight w:val="yellow"/>
        </w:rPr>
      </w:pPr>
    </w:p>
    <w:p w14:paraId="546E77E0" w14:textId="077E34B4" w:rsidR="00FA15C9" w:rsidRPr="00FA15C9" w:rsidRDefault="00FA15C9" w:rsidP="006954E9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FA15C9">
        <w:rPr>
          <w:rStyle w:val="normaltextrun"/>
          <w:rFonts w:ascii="Calibri" w:eastAsia="Calibri" w:hAnsi="Calibri" w:cs="Calibri"/>
          <w:color w:val="000000" w:themeColor="text1"/>
        </w:rPr>
        <w:t>*Commissioners Cavaliere and Nord left the meeting at 6:01 p.m.</w:t>
      </w:r>
    </w:p>
    <w:p w14:paraId="36C2A483" w14:textId="77777777" w:rsidR="00FA15C9" w:rsidRPr="00C665A6" w:rsidRDefault="00FA15C9" w:rsidP="006954E9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highlight w:val="yellow"/>
        </w:rPr>
      </w:pPr>
    </w:p>
    <w:p w14:paraId="3EEB64B2" w14:textId="444BFE45" w:rsidR="006954E9" w:rsidRPr="001C0EA3" w:rsidRDefault="006954E9" w:rsidP="006954E9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1C0EA3">
        <w:rPr>
          <w:rStyle w:val="normaltextrun"/>
          <w:rFonts w:ascii="Calibri" w:eastAsia="Calibri" w:hAnsi="Calibri" w:cs="Calibri"/>
          <w:color w:val="000000" w:themeColor="text1"/>
        </w:rPr>
        <w:t xml:space="preserve">The Board moved out of Executive Session at </w:t>
      </w:r>
      <w:r w:rsidR="001C0EA3" w:rsidRPr="001C0EA3">
        <w:rPr>
          <w:rStyle w:val="normaltextrun"/>
          <w:rFonts w:ascii="Calibri" w:eastAsia="Calibri" w:hAnsi="Calibri" w:cs="Calibri"/>
          <w:color w:val="000000" w:themeColor="text1"/>
        </w:rPr>
        <w:t>6:20</w:t>
      </w:r>
      <w:r w:rsidRPr="001C0EA3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6782E909" w14:textId="77777777" w:rsidR="006954E9" w:rsidRPr="001C0EA3" w:rsidRDefault="006954E9" w:rsidP="006954E9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2432FF73" w14:textId="2D1CD173" w:rsidR="006954E9" w:rsidRPr="001E43B5" w:rsidRDefault="006954E9" w:rsidP="006954E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1E43B5">
        <w:rPr>
          <w:rFonts w:ascii="Calibri" w:eastAsia="Calibri" w:hAnsi="Calibri" w:cs="Calibri"/>
          <w:color w:val="000000" w:themeColor="text1"/>
        </w:rPr>
        <w:lastRenderedPageBreak/>
        <w:t>Upon a motion by Commissioner</w:t>
      </w:r>
      <w:r w:rsidR="00E501D3" w:rsidRPr="001E43B5">
        <w:rPr>
          <w:rFonts w:ascii="Calibri" w:eastAsia="Calibri" w:hAnsi="Calibri" w:cs="Calibri"/>
          <w:color w:val="000000" w:themeColor="text1"/>
        </w:rPr>
        <w:t xml:space="preserve"> Ballou</w:t>
      </w:r>
      <w:r w:rsidRPr="001E43B5">
        <w:rPr>
          <w:rFonts w:ascii="Calibri" w:eastAsia="Calibri" w:hAnsi="Calibri" w:cs="Calibri"/>
          <w:color w:val="000000" w:themeColor="text1"/>
        </w:rPr>
        <w:t xml:space="preserve">, seconded by Commissioner Punzo, the </w:t>
      </w:r>
      <w:r w:rsidR="007A4649">
        <w:rPr>
          <w:rFonts w:ascii="Calibri" w:eastAsia="Calibri" w:hAnsi="Calibri" w:cs="Calibri"/>
          <w:color w:val="000000" w:themeColor="text1"/>
        </w:rPr>
        <w:t>F</w:t>
      </w:r>
      <w:r w:rsidR="00E501D3" w:rsidRPr="001E43B5">
        <w:rPr>
          <w:rFonts w:ascii="Calibri" w:eastAsia="Calibri" w:hAnsi="Calibri" w:cs="Calibri"/>
          <w:color w:val="000000" w:themeColor="text1"/>
        </w:rPr>
        <w:t xml:space="preserve">irst Amendment to the License Agreement for </w:t>
      </w:r>
      <w:r w:rsidR="001E43B5" w:rsidRPr="001E43B5">
        <w:rPr>
          <w:rFonts w:ascii="Calibri" w:eastAsia="Calibri" w:hAnsi="Calibri" w:cs="Calibri"/>
          <w:color w:val="000000" w:themeColor="text1"/>
        </w:rPr>
        <w:t>Parcels A and B</w:t>
      </w:r>
      <w:r w:rsidR="007A4649">
        <w:rPr>
          <w:rFonts w:ascii="Calibri" w:eastAsia="Calibri" w:hAnsi="Calibri" w:cs="Calibri"/>
          <w:color w:val="000000" w:themeColor="text1"/>
        </w:rPr>
        <w:t xml:space="preserve"> </w:t>
      </w:r>
      <w:r w:rsidR="00B926BB">
        <w:rPr>
          <w:rFonts w:ascii="Calibri" w:eastAsia="Calibri" w:hAnsi="Calibri" w:cs="Calibri"/>
          <w:color w:val="000000" w:themeColor="text1"/>
        </w:rPr>
        <w:t xml:space="preserve">was unanimously approved by all </w:t>
      </w:r>
      <w:r w:rsidR="00F91E1C">
        <w:rPr>
          <w:rFonts w:ascii="Calibri" w:eastAsia="Calibri" w:hAnsi="Calibri" w:cs="Calibri"/>
          <w:color w:val="000000" w:themeColor="text1"/>
        </w:rPr>
        <w:t xml:space="preserve">commissioners present at the meeting, </w:t>
      </w:r>
      <w:r w:rsidR="007A4649">
        <w:rPr>
          <w:rFonts w:ascii="Calibri" w:eastAsia="Calibri" w:hAnsi="Calibri" w:cs="Calibri"/>
          <w:color w:val="000000" w:themeColor="text1"/>
        </w:rPr>
        <w:t>thereby extending the term of the License Agreement</w:t>
      </w:r>
      <w:r w:rsidRPr="001E43B5">
        <w:rPr>
          <w:rFonts w:ascii="Calibri" w:eastAsia="Calibri" w:hAnsi="Calibri" w:cs="Calibri"/>
          <w:color w:val="000000" w:themeColor="text1"/>
        </w:rPr>
        <w:t>.</w:t>
      </w:r>
    </w:p>
    <w:p w14:paraId="537E97F2" w14:textId="77777777" w:rsidR="006954E9" w:rsidRPr="00C665A6" w:rsidRDefault="006954E9" w:rsidP="006954E9">
      <w:pPr>
        <w:spacing w:after="0" w:line="240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3A980F75" w14:textId="1DCF7062" w:rsidR="006954E9" w:rsidRPr="00DC1610" w:rsidRDefault="006954E9" w:rsidP="006954E9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7A4649">
        <w:rPr>
          <w:rFonts w:ascii="Calibri" w:eastAsia="Calibri" w:hAnsi="Calibri" w:cs="Calibri"/>
          <w:color w:val="000000" w:themeColor="text1"/>
        </w:rPr>
        <w:t xml:space="preserve">Commissioner </w:t>
      </w:r>
      <w:r w:rsidR="001E43B5" w:rsidRPr="007A4649">
        <w:rPr>
          <w:rFonts w:ascii="Calibri" w:eastAsia="Calibri" w:hAnsi="Calibri" w:cs="Calibri"/>
          <w:color w:val="000000" w:themeColor="text1"/>
        </w:rPr>
        <w:t xml:space="preserve">Punzo </w:t>
      </w:r>
      <w:r w:rsidRPr="007A4649">
        <w:rPr>
          <w:rFonts w:ascii="Calibri" w:eastAsia="Calibri" w:hAnsi="Calibri" w:cs="Calibri"/>
          <w:color w:val="000000" w:themeColor="text1"/>
        </w:rPr>
        <w:t xml:space="preserve">moved to </w:t>
      </w:r>
      <w:r w:rsidR="007A4649">
        <w:rPr>
          <w:rFonts w:ascii="Calibri" w:eastAsia="Calibri" w:hAnsi="Calibri" w:cs="Calibri"/>
          <w:color w:val="000000" w:themeColor="text1"/>
        </w:rPr>
        <w:t>reject</w:t>
      </w:r>
      <w:r w:rsidR="009A7C00">
        <w:rPr>
          <w:rFonts w:ascii="Calibri" w:eastAsia="Calibri" w:hAnsi="Calibri" w:cs="Calibri"/>
          <w:color w:val="000000" w:themeColor="text1"/>
        </w:rPr>
        <w:t xml:space="preserve"> the </w:t>
      </w:r>
      <w:r w:rsidR="00E077C9">
        <w:rPr>
          <w:rFonts w:ascii="Calibri" w:eastAsia="Calibri" w:hAnsi="Calibri" w:cs="Calibri"/>
          <w:color w:val="000000" w:themeColor="text1"/>
        </w:rPr>
        <w:t>offer set forth by Gateway in Greg Baribaul</w:t>
      </w:r>
      <w:r w:rsidR="000F41B4">
        <w:rPr>
          <w:rFonts w:ascii="Calibri" w:eastAsia="Calibri" w:hAnsi="Calibri" w:cs="Calibri"/>
          <w:color w:val="000000" w:themeColor="text1"/>
        </w:rPr>
        <w:t xml:space="preserve">t’s September </w:t>
      </w:r>
      <w:r w:rsidR="009C455E">
        <w:rPr>
          <w:rFonts w:ascii="Calibri" w:eastAsia="Calibri" w:hAnsi="Calibri" w:cs="Calibri"/>
          <w:color w:val="000000" w:themeColor="text1"/>
        </w:rPr>
        <w:t>13, 2024 email to Carolyn Kone.</w:t>
      </w:r>
      <w:r w:rsidRPr="007A4649">
        <w:rPr>
          <w:rFonts w:ascii="Calibri" w:eastAsia="Calibri" w:hAnsi="Calibri" w:cs="Calibri"/>
          <w:color w:val="000000" w:themeColor="text1"/>
        </w:rPr>
        <w:t xml:space="preserve">  </w:t>
      </w:r>
      <w:r w:rsidRPr="00DC1610">
        <w:rPr>
          <w:rFonts w:ascii="Calibri" w:eastAsia="Calibri" w:hAnsi="Calibri" w:cs="Calibri"/>
          <w:color w:val="000000" w:themeColor="text1"/>
        </w:rPr>
        <w:t xml:space="preserve">Commissioner Ballou seconded the motion, which was passed </w:t>
      </w:r>
      <w:r w:rsidR="00017FBB">
        <w:rPr>
          <w:rFonts w:ascii="Calibri" w:eastAsia="Calibri" w:hAnsi="Calibri" w:cs="Calibri"/>
          <w:color w:val="000000" w:themeColor="text1"/>
        </w:rPr>
        <w:t xml:space="preserve">by </w:t>
      </w:r>
      <w:r w:rsidRPr="00DC1610">
        <w:rPr>
          <w:rFonts w:ascii="Calibri" w:eastAsia="Calibri" w:hAnsi="Calibri" w:cs="Calibri"/>
          <w:color w:val="000000" w:themeColor="text1"/>
        </w:rPr>
        <w:t>unanimous</w:t>
      </w:r>
      <w:r w:rsidR="000B429E">
        <w:rPr>
          <w:rFonts w:ascii="Calibri" w:eastAsia="Calibri" w:hAnsi="Calibri" w:cs="Calibri"/>
          <w:color w:val="000000" w:themeColor="text1"/>
        </w:rPr>
        <w:t xml:space="preserve"> vote of all commissioners present at the meeting.</w:t>
      </w:r>
    </w:p>
    <w:p w14:paraId="7695CE99" w14:textId="77777777" w:rsidR="006954E9" w:rsidRPr="00C665A6" w:rsidRDefault="006954E9" w:rsidP="006954E9">
      <w:pPr>
        <w:spacing w:after="0" w:line="240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047AF426" w14:textId="09389D52" w:rsidR="006954E9" w:rsidRPr="002972AB" w:rsidRDefault="006954E9" w:rsidP="006954E9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0B429E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ADJOURNMENT – </w:t>
      </w:r>
      <w:r w:rsidRPr="000B429E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000B429E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00B429E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000B429E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00B429E">
        <w:rPr>
          <w:rStyle w:val="normaltextrun"/>
          <w:rFonts w:ascii="Calibri" w:eastAsia="Calibri" w:hAnsi="Calibri" w:cs="Calibri"/>
          <w:color w:val="000000" w:themeColor="text1"/>
        </w:rPr>
        <w:t>Commissioner</w:t>
      </w:r>
      <w:r w:rsidR="00BC3659" w:rsidRPr="000B429E"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Pr="000B429E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 w:rsidR="00BC3659" w:rsidRPr="000B429E">
        <w:rPr>
          <w:rStyle w:val="normaltextrun"/>
          <w:rFonts w:ascii="Calibri" w:eastAsia="Calibri" w:hAnsi="Calibri" w:cs="Calibri"/>
          <w:color w:val="000000" w:themeColor="text1"/>
        </w:rPr>
        <w:t xml:space="preserve"> Ballou</w:t>
      </w:r>
      <w:r w:rsidRPr="000B429E">
        <w:rPr>
          <w:rStyle w:val="normaltextrun"/>
          <w:rFonts w:ascii="Calibri" w:eastAsia="Calibri" w:hAnsi="Calibri" w:cs="Calibri"/>
          <w:color w:val="000000" w:themeColor="text1"/>
        </w:rPr>
        <w:t xml:space="preserve">, and approved by unanimous vote of all commissioners present at the meeting, the meeting was adjourned at </w:t>
      </w:r>
      <w:r w:rsidR="00BC3659" w:rsidRPr="000B429E">
        <w:rPr>
          <w:rStyle w:val="normaltextrun"/>
          <w:rFonts w:ascii="Calibri" w:eastAsia="Calibri" w:hAnsi="Calibri" w:cs="Calibri"/>
          <w:color w:val="000000" w:themeColor="text1"/>
        </w:rPr>
        <w:t>6</w:t>
      </w:r>
      <w:r w:rsidRPr="000B429E">
        <w:rPr>
          <w:rStyle w:val="normaltextrun"/>
          <w:rFonts w:ascii="Calibri" w:eastAsia="Calibri" w:hAnsi="Calibri" w:cs="Calibri"/>
          <w:color w:val="000000" w:themeColor="text1"/>
        </w:rPr>
        <w:t>:</w:t>
      </w:r>
      <w:r w:rsidR="00FA15C9" w:rsidRPr="000B429E">
        <w:rPr>
          <w:rStyle w:val="normaltextrun"/>
          <w:rFonts w:ascii="Calibri" w:eastAsia="Calibri" w:hAnsi="Calibri" w:cs="Calibri"/>
          <w:color w:val="000000" w:themeColor="text1"/>
        </w:rPr>
        <w:t>23</w:t>
      </w:r>
      <w:r w:rsidRPr="000B429E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7BF50C33" w14:textId="77777777" w:rsidR="006954E9" w:rsidRDefault="006954E9" w:rsidP="006954E9"/>
    <w:p w14:paraId="02E1FBCA" w14:textId="77777777" w:rsidR="006954E9" w:rsidRPr="006E585F" w:rsidRDefault="006954E9" w:rsidP="006954E9"/>
    <w:p w14:paraId="58CBD1AE" w14:textId="77777777" w:rsidR="006053E2" w:rsidRDefault="006053E2"/>
    <w:sectPr w:rsidR="006053E2" w:rsidSect="00695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360" w:footer="619" w:gutter="0"/>
      <w:paperSrc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95260" w14:textId="77777777" w:rsidR="007B56E3" w:rsidRDefault="007B56E3" w:rsidP="00C665A6">
      <w:pPr>
        <w:spacing w:after="0" w:line="240" w:lineRule="auto"/>
      </w:pPr>
      <w:r>
        <w:separator/>
      </w:r>
    </w:p>
  </w:endnote>
  <w:endnote w:type="continuationSeparator" w:id="0">
    <w:p w14:paraId="3F9598CF" w14:textId="77777777" w:rsidR="007B56E3" w:rsidRDefault="007B56E3" w:rsidP="00C665A6">
      <w:pPr>
        <w:spacing w:after="0" w:line="240" w:lineRule="auto"/>
      </w:pPr>
      <w:r>
        <w:continuationSeparator/>
      </w:r>
    </w:p>
  </w:endnote>
  <w:endnote w:type="continuationNotice" w:id="1">
    <w:p w14:paraId="44BBB5AC" w14:textId="77777777" w:rsidR="007B56E3" w:rsidRDefault="007B5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8A1B" w14:textId="77777777" w:rsidR="00F27222" w:rsidRDefault="00F27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6342" w14:textId="77777777" w:rsidR="00F27222" w:rsidRDefault="00F272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135DD" w14:textId="77777777" w:rsidR="00F27222" w:rsidRDefault="00F27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AFC3" w14:textId="77777777" w:rsidR="007B56E3" w:rsidRDefault="007B56E3" w:rsidP="00C665A6">
      <w:pPr>
        <w:spacing w:after="0" w:line="240" w:lineRule="auto"/>
      </w:pPr>
      <w:r>
        <w:separator/>
      </w:r>
    </w:p>
  </w:footnote>
  <w:footnote w:type="continuationSeparator" w:id="0">
    <w:p w14:paraId="6F795489" w14:textId="77777777" w:rsidR="007B56E3" w:rsidRDefault="007B56E3" w:rsidP="00C665A6">
      <w:pPr>
        <w:spacing w:after="0" w:line="240" w:lineRule="auto"/>
      </w:pPr>
      <w:r>
        <w:continuationSeparator/>
      </w:r>
    </w:p>
  </w:footnote>
  <w:footnote w:type="continuationNotice" w:id="1">
    <w:p w14:paraId="32FC6073" w14:textId="77777777" w:rsidR="007B56E3" w:rsidRDefault="007B56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2038" w14:textId="77777777" w:rsidR="00F27222" w:rsidRDefault="00F27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42AC3" w14:textId="09EBD681" w:rsidR="00F27222" w:rsidRDefault="00F27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B1590" w14:textId="77777777" w:rsidR="00F27222" w:rsidRDefault="00F272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E9"/>
    <w:rsid w:val="00017FBB"/>
    <w:rsid w:val="000B429E"/>
    <w:rsid w:val="000C77D7"/>
    <w:rsid w:val="000F41B4"/>
    <w:rsid w:val="00120851"/>
    <w:rsid w:val="0013279A"/>
    <w:rsid w:val="001A1CFD"/>
    <w:rsid w:val="001C0EA3"/>
    <w:rsid w:val="001D7E29"/>
    <w:rsid w:val="001E43B5"/>
    <w:rsid w:val="001F7485"/>
    <w:rsid w:val="00211F79"/>
    <w:rsid w:val="0022392C"/>
    <w:rsid w:val="00235445"/>
    <w:rsid w:val="0024366C"/>
    <w:rsid w:val="00244BFB"/>
    <w:rsid w:val="0027386F"/>
    <w:rsid w:val="00275106"/>
    <w:rsid w:val="002961EB"/>
    <w:rsid w:val="002A7323"/>
    <w:rsid w:val="00331B90"/>
    <w:rsid w:val="00370697"/>
    <w:rsid w:val="003F7BE4"/>
    <w:rsid w:val="00443521"/>
    <w:rsid w:val="004442F1"/>
    <w:rsid w:val="0046770C"/>
    <w:rsid w:val="004B28B9"/>
    <w:rsid w:val="0058083B"/>
    <w:rsid w:val="006053E2"/>
    <w:rsid w:val="00640873"/>
    <w:rsid w:val="00677E77"/>
    <w:rsid w:val="00680163"/>
    <w:rsid w:val="006834D3"/>
    <w:rsid w:val="006954E9"/>
    <w:rsid w:val="006A3FFA"/>
    <w:rsid w:val="006F2905"/>
    <w:rsid w:val="00743A4E"/>
    <w:rsid w:val="00753BE3"/>
    <w:rsid w:val="00766114"/>
    <w:rsid w:val="007718CE"/>
    <w:rsid w:val="007A4649"/>
    <w:rsid w:val="007B56E3"/>
    <w:rsid w:val="007E2713"/>
    <w:rsid w:val="00801B30"/>
    <w:rsid w:val="00841310"/>
    <w:rsid w:val="008E18FC"/>
    <w:rsid w:val="009123FC"/>
    <w:rsid w:val="009A7C00"/>
    <w:rsid w:val="009B68E3"/>
    <w:rsid w:val="009C455E"/>
    <w:rsid w:val="00A02A3A"/>
    <w:rsid w:val="00A4095E"/>
    <w:rsid w:val="00A63B57"/>
    <w:rsid w:val="00AB3577"/>
    <w:rsid w:val="00AC39E8"/>
    <w:rsid w:val="00AD34AC"/>
    <w:rsid w:val="00B856BB"/>
    <w:rsid w:val="00B926BB"/>
    <w:rsid w:val="00BC3659"/>
    <w:rsid w:val="00BF19B5"/>
    <w:rsid w:val="00C01594"/>
    <w:rsid w:val="00C55A9D"/>
    <w:rsid w:val="00C665A6"/>
    <w:rsid w:val="00CD0BDD"/>
    <w:rsid w:val="00CF010E"/>
    <w:rsid w:val="00D0148B"/>
    <w:rsid w:val="00D57208"/>
    <w:rsid w:val="00D631F4"/>
    <w:rsid w:val="00D815ED"/>
    <w:rsid w:val="00D91D44"/>
    <w:rsid w:val="00DA5BCE"/>
    <w:rsid w:val="00DC1610"/>
    <w:rsid w:val="00E031D9"/>
    <w:rsid w:val="00E05C6B"/>
    <w:rsid w:val="00E077C9"/>
    <w:rsid w:val="00E30A84"/>
    <w:rsid w:val="00E456FE"/>
    <w:rsid w:val="00E501D3"/>
    <w:rsid w:val="00E54C2B"/>
    <w:rsid w:val="00E62699"/>
    <w:rsid w:val="00E65683"/>
    <w:rsid w:val="00ED4951"/>
    <w:rsid w:val="00EE584E"/>
    <w:rsid w:val="00EF0DE8"/>
    <w:rsid w:val="00F00A8A"/>
    <w:rsid w:val="00F27222"/>
    <w:rsid w:val="00F91E1C"/>
    <w:rsid w:val="00FA15C9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3A110"/>
  <w15:chartTrackingRefBased/>
  <w15:docId w15:val="{483B4F91-8856-4133-A6DC-37E8F33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4E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5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4E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5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4E9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5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4E9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6954E9"/>
  </w:style>
  <w:style w:type="paragraph" w:styleId="Header">
    <w:name w:val="header"/>
    <w:basedOn w:val="Normal"/>
    <w:link w:val="HeaderChar"/>
    <w:uiPriority w:val="99"/>
    <w:unhideWhenUsed/>
    <w:rsid w:val="0069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4E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4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45</cp:revision>
  <cp:lastPrinted>2024-09-26T15:45:00Z</cp:lastPrinted>
  <dcterms:created xsi:type="dcterms:W3CDTF">2024-09-23T18:46:00Z</dcterms:created>
  <dcterms:modified xsi:type="dcterms:W3CDTF">2024-10-16T19:19:00Z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2024-09-23T18:46:55Z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b89c77b3-d268-43c5-8a97-4319cfed06ee</vt:lpwstr>
  </property>
  <property fmtid="{D5CDD505-2E9C-101B-9397-08002B2CF9AE}" pid="8" name="MSIP_Label_c556900c-5ad4-4f2b-8019-65cb4ed22374_ContentBits">
    <vt:lpwstr>0</vt:lpwstr>
  </property>
</Properties>
</file>